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B8" w:rsidRPr="00BE3CB1" w:rsidRDefault="00A22EB8" w:rsidP="00A22EB8">
      <w:pPr>
        <w:pStyle w:val="Nagwek"/>
        <w:tabs>
          <w:tab w:val="clear" w:pos="4536"/>
          <w:tab w:val="clear" w:pos="9072"/>
        </w:tabs>
        <w:jc w:val="right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Załącznik Nr 1</w:t>
      </w:r>
    </w:p>
    <w:p w:rsidR="00A22EB8" w:rsidRPr="00BE3CB1" w:rsidRDefault="00A22EB8" w:rsidP="00A22EB8">
      <w:pPr>
        <w:pStyle w:val="Bartek"/>
        <w:rPr>
          <w:b/>
          <w:sz w:val="22"/>
          <w:szCs w:val="22"/>
        </w:rPr>
      </w:pPr>
    </w:p>
    <w:p w:rsidR="00A22EB8" w:rsidRPr="00BE3CB1" w:rsidRDefault="00A22EB8" w:rsidP="00A22EB8">
      <w:pPr>
        <w:pStyle w:val="Bartek"/>
        <w:rPr>
          <w:i/>
          <w:sz w:val="22"/>
          <w:szCs w:val="22"/>
        </w:rPr>
      </w:pPr>
      <w:r w:rsidRPr="00BE3CB1">
        <w:rPr>
          <w:sz w:val="22"/>
          <w:szCs w:val="22"/>
        </w:rPr>
        <w:t>.........................................................</w:t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</w:rPr>
        <w:tab/>
        <w:t xml:space="preserve">    </w:t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</w:rPr>
        <w:tab/>
        <w:t>..........................,dnia ..................</w:t>
      </w:r>
    </w:p>
    <w:p w:rsidR="00A22EB8" w:rsidRPr="00BE3CB1" w:rsidRDefault="00A22EB8" w:rsidP="00A22EB8">
      <w:pPr>
        <w:pStyle w:val="Bartek"/>
        <w:rPr>
          <w:i/>
          <w:sz w:val="22"/>
          <w:szCs w:val="22"/>
        </w:rPr>
      </w:pPr>
      <w:r w:rsidRPr="00BE3CB1">
        <w:rPr>
          <w:i/>
          <w:sz w:val="22"/>
          <w:szCs w:val="22"/>
        </w:rPr>
        <w:t>(pieczęć adresowa firmy Wykonawcy)</w:t>
      </w:r>
      <w:r w:rsidRPr="00BE3CB1">
        <w:rPr>
          <w:i/>
          <w:sz w:val="22"/>
          <w:szCs w:val="22"/>
        </w:rPr>
        <w:tab/>
      </w:r>
      <w:r w:rsidRPr="00BE3CB1">
        <w:rPr>
          <w:i/>
          <w:sz w:val="22"/>
          <w:szCs w:val="22"/>
        </w:rPr>
        <w:tab/>
      </w:r>
      <w:r w:rsidRPr="00BE3CB1">
        <w:rPr>
          <w:i/>
          <w:sz w:val="22"/>
          <w:szCs w:val="22"/>
        </w:rPr>
        <w:tab/>
      </w:r>
      <w:r w:rsidRPr="00BE3CB1">
        <w:rPr>
          <w:i/>
          <w:sz w:val="22"/>
          <w:szCs w:val="22"/>
        </w:rPr>
        <w:tab/>
      </w:r>
      <w:r w:rsidRPr="00BE3CB1">
        <w:rPr>
          <w:i/>
          <w:sz w:val="22"/>
          <w:szCs w:val="22"/>
        </w:rPr>
        <w:tab/>
        <w:t xml:space="preserve">                 (Miejscowość)</w:t>
      </w:r>
    </w:p>
    <w:p w:rsidR="00A22EB8" w:rsidRDefault="00A22EB8" w:rsidP="00A22EB8">
      <w:pPr>
        <w:jc w:val="center"/>
        <w:rPr>
          <w:b/>
          <w:spacing w:val="60"/>
          <w:sz w:val="22"/>
          <w:szCs w:val="22"/>
        </w:rPr>
      </w:pPr>
    </w:p>
    <w:p w:rsidR="00990A0D" w:rsidRDefault="00990A0D" w:rsidP="00A22EB8">
      <w:pPr>
        <w:jc w:val="center"/>
        <w:rPr>
          <w:b/>
          <w:spacing w:val="60"/>
          <w:sz w:val="22"/>
          <w:szCs w:val="22"/>
        </w:rPr>
      </w:pPr>
    </w:p>
    <w:p w:rsidR="00990A0D" w:rsidRPr="00BE3CB1" w:rsidRDefault="00990A0D" w:rsidP="00A22EB8">
      <w:pPr>
        <w:jc w:val="center"/>
        <w:rPr>
          <w:b/>
          <w:spacing w:val="60"/>
          <w:sz w:val="22"/>
          <w:szCs w:val="22"/>
        </w:rPr>
      </w:pPr>
    </w:p>
    <w:p w:rsidR="00A22EB8" w:rsidRPr="00BE3CB1" w:rsidRDefault="00A22EB8" w:rsidP="00A22EB8">
      <w:pPr>
        <w:jc w:val="center"/>
        <w:rPr>
          <w:b/>
          <w:spacing w:val="60"/>
          <w:sz w:val="22"/>
          <w:szCs w:val="22"/>
        </w:rPr>
      </w:pPr>
    </w:p>
    <w:p w:rsidR="00A22EB8" w:rsidRPr="00BE3CB1" w:rsidRDefault="00A22EB8" w:rsidP="00A22EB8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FORMULARZ OFERTOWY</w:t>
      </w:r>
    </w:p>
    <w:p w:rsidR="00A22EB8" w:rsidRDefault="00A22EB8" w:rsidP="00A22EB8">
      <w:pPr>
        <w:spacing w:after="120"/>
        <w:jc w:val="center"/>
        <w:rPr>
          <w:b/>
          <w:i/>
          <w:spacing w:val="60"/>
          <w:sz w:val="22"/>
          <w:szCs w:val="22"/>
        </w:rPr>
      </w:pPr>
      <w:r w:rsidRPr="00BE3CB1">
        <w:rPr>
          <w:b/>
          <w:i/>
          <w:spacing w:val="60"/>
          <w:sz w:val="22"/>
          <w:szCs w:val="22"/>
        </w:rPr>
        <w:t xml:space="preserve">Nawiązując do </w:t>
      </w:r>
      <w:r>
        <w:rPr>
          <w:b/>
          <w:i/>
          <w:spacing w:val="60"/>
          <w:sz w:val="22"/>
          <w:szCs w:val="22"/>
        </w:rPr>
        <w:t xml:space="preserve">ogłoszonego konkursu ofert w postępowaniu </w:t>
      </w:r>
    </w:p>
    <w:p w:rsidR="00A22EB8" w:rsidRDefault="0057621D" w:rsidP="00A22EB8">
      <w:pPr>
        <w:spacing w:after="120"/>
        <w:jc w:val="center"/>
        <w:rPr>
          <w:b/>
          <w:i/>
          <w:spacing w:val="60"/>
          <w:sz w:val="22"/>
          <w:szCs w:val="22"/>
        </w:rPr>
      </w:pPr>
      <w:r>
        <w:rPr>
          <w:b/>
          <w:i/>
          <w:spacing w:val="60"/>
          <w:sz w:val="22"/>
          <w:szCs w:val="22"/>
        </w:rPr>
        <w:t>nr ZZ-</w:t>
      </w:r>
      <w:r w:rsidR="00E83E5F">
        <w:rPr>
          <w:b/>
          <w:i/>
          <w:spacing w:val="60"/>
          <w:sz w:val="22"/>
          <w:szCs w:val="22"/>
        </w:rPr>
        <w:t>K</w:t>
      </w:r>
      <w:r>
        <w:rPr>
          <w:b/>
          <w:i/>
          <w:spacing w:val="60"/>
          <w:sz w:val="22"/>
          <w:szCs w:val="22"/>
        </w:rPr>
        <w:t>R</w:t>
      </w:r>
      <w:r w:rsidR="00E83E5F">
        <w:rPr>
          <w:b/>
          <w:i/>
          <w:spacing w:val="60"/>
          <w:sz w:val="22"/>
          <w:szCs w:val="22"/>
        </w:rPr>
        <w:t>iS</w:t>
      </w:r>
      <w:r>
        <w:rPr>
          <w:b/>
          <w:i/>
          <w:spacing w:val="60"/>
          <w:sz w:val="22"/>
          <w:szCs w:val="22"/>
        </w:rPr>
        <w:t>-078-</w:t>
      </w:r>
      <w:r w:rsidR="008F0432">
        <w:rPr>
          <w:b/>
          <w:i/>
          <w:spacing w:val="60"/>
          <w:sz w:val="22"/>
          <w:szCs w:val="22"/>
        </w:rPr>
        <w:t>1</w:t>
      </w:r>
      <w:r w:rsidR="00E83E5F">
        <w:rPr>
          <w:b/>
          <w:i/>
          <w:spacing w:val="60"/>
          <w:sz w:val="22"/>
          <w:szCs w:val="22"/>
        </w:rPr>
        <w:t>1</w:t>
      </w:r>
      <w:r w:rsidR="00DE776E">
        <w:rPr>
          <w:b/>
          <w:i/>
          <w:spacing w:val="60"/>
          <w:sz w:val="22"/>
          <w:szCs w:val="22"/>
        </w:rPr>
        <w:t>/202</w:t>
      </w:r>
      <w:r w:rsidR="00E83E5F">
        <w:rPr>
          <w:b/>
          <w:i/>
          <w:spacing w:val="60"/>
          <w:sz w:val="22"/>
          <w:szCs w:val="22"/>
        </w:rPr>
        <w:t>6</w:t>
      </w:r>
      <w:r w:rsidR="00A22EB8" w:rsidRPr="00BE3CB1">
        <w:rPr>
          <w:b/>
          <w:i/>
          <w:spacing w:val="60"/>
          <w:sz w:val="22"/>
          <w:szCs w:val="22"/>
        </w:rPr>
        <w:t xml:space="preserve"> na</w:t>
      </w:r>
      <w:r w:rsidR="00A22EB8">
        <w:rPr>
          <w:b/>
          <w:i/>
          <w:spacing w:val="60"/>
          <w:sz w:val="22"/>
          <w:szCs w:val="22"/>
        </w:rPr>
        <w:t xml:space="preserve"> wykonywanie niżej określonych badań</w:t>
      </w:r>
      <w:r w:rsidR="00A22EB8" w:rsidRPr="00BE3CB1">
        <w:rPr>
          <w:b/>
          <w:i/>
          <w:spacing w:val="60"/>
          <w:sz w:val="22"/>
          <w:szCs w:val="22"/>
        </w:rPr>
        <w:t>:</w:t>
      </w:r>
    </w:p>
    <w:p w:rsidR="0057621D" w:rsidRPr="00873EFB" w:rsidRDefault="0057621D" w:rsidP="0057621D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lang w:eastAsia="pl-PL"/>
        </w:rPr>
      </w:pPr>
      <w:r w:rsidRPr="00873EFB">
        <w:rPr>
          <w:b/>
        </w:rPr>
        <w:t xml:space="preserve">Pakiet 1 – Badania laboratoryjne mikrobiologiczne wykonywane 24 godziny na dobę 7 dni </w:t>
      </w:r>
      <w:r>
        <w:rPr>
          <w:b/>
        </w:rPr>
        <w:t xml:space="preserve">       </w:t>
      </w:r>
      <w:r w:rsidRPr="00873EFB">
        <w:rPr>
          <w:b/>
        </w:rPr>
        <w:t>w tygodniu dla pacjentów Szpitala i Przychodni SP ZOZ MSWiA we Wrocławiu</w:t>
      </w:r>
    </w:p>
    <w:p w:rsidR="0057621D" w:rsidRPr="00873EFB" w:rsidRDefault="0057621D" w:rsidP="0057621D">
      <w:pPr>
        <w:widowControl w:val="0"/>
        <w:spacing w:line="276" w:lineRule="auto"/>
        <w:jc w:val="both"/>
        <w:rPr>
          <w:rFonts w:eastAsia="Lucida Sans Unicode"/>
          <w:b/>
          <w:kern w:val="1"/>
          <w:lang w:eastAsia="zh-CN"/>
        </w:rPr>
      </w:pPr>
      <w:r w:rsidRPr="00873EFB">
        <w:rPr>
          <w:rFonts w:eastAsia="Lucida Sans Unicode"/>
          <w:b/>
          <w:kern w:val="1"/>
          <w:lang w:eastAsia="zh-CN"/>
        </w:rPr>
        <w:t>Pakiet 2 – Badania laboratoryjne inne niż mikrobiologiczne wykonywane w dn</w:t>
      </w:r>
      <w:r>
        <w:rPr>
          <w:rFonts w:eastAsia="Lucida Sans Unicode"/>
          <w:b/>
          <w:kern w:val="1"/>
          <w:lang w:eastAsia="zh-CN"/>
        </w:rPr>
        <w:t>i robocze                   w godzinach 7:30 – 20</w:t>
      </w:r>
      <w:r w:rsidRPr="00873EFB">
        <w:rPr>
          <w:rFonts w:eastAsia="Lucida Sans Unicode"/>
          <w:b/>
          <w:kern w:val="1"/>
          <w:lang w:eastAsia="zh-CN"/>
        </w:rPr>
        <w:t xml:space="preserve">:00 dla pacjentów Szpitala i Przychodni SP ZOZ MSWiA  </w:t>
      </w:r>
      <w:r w:rsidR="00A1096C">
        <w:rPr>
          <w:rFonts w:eastAsia="Lucida Sans Unicode"/>
          <w:b/>
          <w:kern w:val="1"/>
          <w:lang w:eastAsia="zh-CN"/>
        </w:rPr>
        <w:t xml:space="preserve">                                    </w:t>
      </w:r>
      <w:r w:rsidRPr="00873EFB">
        <w:rPr>
          <w:rFonts w:eastAsia="Lucida Sans Unicode"/>
          <w:b/>
          <w:kern w:val="1"/>
          <w:lang w:eastAsia="zh-CN"/>
        </w:rPr>
        <w:t>we Wrocławiu</w:t>
      </w:r>
    </w:p>
    <w:p w:rsidR="0057621D" w:rsidRPr="00873EFB" w:rsidRDefault="0057621D" w:rsidP="0057621D">
      <w:pPr>
        <w:widowControl w:val="0"/>
        <w:spacing w:line="276" w:lineRule="auto"/>
        <w:jc w:val="both"/>
        <w:rPr>
          <w:rFonts w:eastAsia="Lucida Sans Unicode"/>
          <w:b/>
          <w:kern w:val="1"/>
          <w:lang w:eastAsia="zh-CN"/>
        </w:rPr>
      </w:pPr>
      <w:r w:rsidRPr="00873EFB">
        <w:rPr>
          <w:rFonts w:eastAsia="Lucida Sans Unicode"/>
          <w:b/>
          <w:kern w:val="1"/>
          <w:lang w:eastAsia="zh-CN"/>
        </w:rPr>
        <w:t>Pakiet 3 – Badania laboratoryjne wykonywane w dni robocze w godzinach 7:30 – 1</w:t>
      </w:r>
      <w:r>
        <w:rPr>
          <w:rFonts w:eastAsia="Lucida Sans Unicode"/>
          <w:b/>
          <w:kern w:val="1"/>
          <w:lang w:eastAsia="zh-CN"/>
        </w:rPr>
        <w:t>8</w:t>
      </w:r>
      <w:r w:rsidRPr="00873EFB">
        <w:rPr>
          <w:rFonts w:eastAsia="Lucida Sans Unicode"/>
          <w:b/>
          <w:kern w:val="1"/>
          <w:lang w:eastAsia="zh-CN"/>
        </w:rPr>
        <w:t xml:space="preserve">:00 </w:t>
      </w:r>
      <w:r>
        <w:rPr>
          <w:rFonts w:eastAsia="Lucida Sans Unicode"/>
          <w:b/>
          <w:kern w:val="1"/>
          <w:lang w:eastAsia="zh-CN"/>
        </w:rPr>
        <w:t xml:space="preserve">                   </w:t>
      </w:r>
      <w:r w:rsidRPr="00873EFB">
        <w:rPr>
          <w:rFonts w:eastAsia="Lucida Sans Unicode"/>
          <w:b/>
          <w:kern w:val="1"/>
          <w:lang w:eastAsia="zh-CN"/>
        </w:rPr>
        <w:t>dla pacjentów Przychodni SP ZOZ MSWiA w Jeleniej Górze;</w:t>
      </w:r>
    </w:p>
    <w:p w:rsidR="0057621D" w:rsidRPr="00873EFB" w:rsidRDefault="0057621D" w:rsidP="0057621D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73EFB">
        <w:rPr>
          <w:b/>
        </w:rPr>
        <w:t xml:space="preserve">Pakiet 4 – Badania laboratoryjne mikrobiologiczne  - w kierunku </w:t>
      </w:r>
      <w:proofErr w:type="spellStart"/>
      <w:r w:rsidRPr="00873EFB">
        <w:rPr>
          <w:b/>
        </w:rPr>
        <w:t>Mycobacterium</w:t>
      </w:r>
      <w:proofErr w:type="spellEnd"/>
      <w:r w:rsidRPr="00873EFB">
        <w:rPr>
          <w:b/>
        </w:rPr>
        <w:t xml:space="preserve"> </w:t>
      </w:r>
      <w:proofErr w:type="spellStart"/>
      <w:r w:rsidRPr="00873EFB">
        <w:rPr>
          <w:b/>
        </w:rPr>
        <w:t>tuberculosis</w:t>
      </w:r>
      <w:proofErr w:type="spellEnd"/>
      <w:r w:rsidRPr="00873EFB">
        <w:rPr>
          <w:sz w:val="20"/>
          <w:szCs w:val="20"/>
        </w:rPr>
        <w:t xml:space="preserve"> </w:t>
      </w:r>
      <w:r w:rsidRPr="00873EFB">
        <w:rPr>
          <w:b/>
        </w:rPr>
        <w:t xml:space="preserve">wykonywane 24 godziny na dobę 7 dni w tygodniu dla pacjentów Szpitala </w:t>
      </w:r>
      <w:r>
        <w:rPr>
          <w:b/>
        </w:rPr>
        <w:t xml:space="preserve">                         </w:t>
      </w:r>
      <w:r w:rsidRPr="00873EFB">
        <w:rPr>
          <w:b/>
        </w:rPr>
        <w:t>i Przychodni SP ZOZ MSWiA we Wrocławiu</w:t>
      </w:r>
    </w:p>
    <w:p w:rsidR="0057621D" w:rsidRPr="00873EFB" w:rsidRDefault="0057621D" w:rsidP="0057621D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73EFB">
        <w:rPr>
          <w:b/>
        </w:rPr>
        <w:t xml:space="preserve">Pakiet 5 – Badania laboratoryjne w kierunku </w:t>
      </w:r>
      <w:proofErr w:type="spellStart"/>
      <w:r w:rsidRPr="00873EFB">
        <w:rPr>
          <w:b/>
          <w:shd w:val="clear" w:color="auto" w:fill="FFFFFF"/>
        </w:rPr>
        <w:t>Legionellozy</w:t>
      </w:r>
      <w:proofErr w:type="spellEnd"/>
      <w:r w:rsidRPr="00873EFB">
        <w:rPr>
          <w:b/>
          <w:shd w:val="clear" w:color="auto" w:fill="FFFFFF"/>
        </w:rPr>
        <w:t xml:space="preserve"> </w:t>
      </w:r>
      <w:r w:rsidRPr="00873EFB">
        <w:rPr>
          <w:b/>
        </w:rPr>
        <w:t xml:space="preserve">wykonywane 24 godziny na dobę 7 dni </w:t>
      </w:r>
      <w:r>
        <w:rPr>
          <w:b/>
        </w:rPr>
        <w:t xml:space="preserve"> </w:t>
      </w:r>
      <w:r w:rsidRPr="00873EFB">
        <w:rPr>
          <w:b/>
        </w:rPr>
        <w:t xml:space="preserve">w tygodniu dla pacjentów Szpitala i Przychodni SP ZOZ MSWiA we Wrocławiu </w:t>
      </w:r>
    </w:p>
    <w:p w:rsidR="0057621D" w:rsidRPr="00873EFB" w:rsidRDefault="0057621D" w:rsidP="0057621D">
      <w:pPr>
        <w:suppressAutoHyphens w:val="0"/>
        <w:spacing w:line="276" w:lineRule="auto"/>
        <w:jc w:val="both"/>
        <w:rPr>
          <w:rFonts w:eastAsia="Lucida Sans Unicode"/>
          <w:b/>
          <w:color w:val="000000"/>
          <w:szCs w:val="22"/>
          <w:lang w:eastAsia="pl-PL"/>
        </w:rPr>
      </w:pPr>
      <w:r w:rsidRPr="00873EFB">
        <w:rPr>
          <w:b/>
        </w:rPr>
        <w:t xml:space="preserve">Pakiet nr 6 - </w:t>
      </w:r>
      <w:r w:rsidRPr="00873EFB">
        <w:rPr>
          <w:b/>
          <w:lang w:eastAsia="pl-PL"/>
        </w:rPr>
        <w:t>Badanie laboratoryjne mikrobiologiczne</w:t>
      </w:r>
      <w:r w:rsidRPr="00873EFB">
        <w:rPr>
          <w:rFonts w:eastAsia="Lucida Sans Unicode"/>
          <w:b/>
          <w:lang w:eastAsia="pl-PL"/>
        </w:rPr>
        <w:t xml:space="preserve"> dla pacjentów poradni ginekologiczno-położniczej - miejsce wykonania </w:t>
      </w:r>
      <w:r w:rsidRPr="00873EFB">
        <w:rPr>
          <w:rFonts w:eastAsia="Lucida Sans Unicode"/>
          <w:b/>
          <w:sz w:val="22"/>
          <w:szCs w:val="22"/>
          <w:lang w:eastAsia="pl-PL"/>
        </w:rPr>
        <w:t>usług</w:t>
      </w:r>
      <w:r w:rsidRPr="00873EFB">
        <w:rPr>
          <w:rFonts w:eastAsia="Lucida Sans Unicode"/>
          <w:b/>
          <w:lang w:eastAsia="pl-PL"/>
        </w:rPr>
        <w:t xml:space="preserve"> na terenie Wrocławia</w:t>
      </w:r>
      <w:r w:rsidRPr="00873EFB">
        <w:rPr>
          <w:rFonts w:eastAsia="Lucida Sans Unicode"/>
          <w:b/>
          <w:bCs/>
          <w:lang w:eastAsia="pl-PL"/>
        </w:rPr>
        <w:t xml:space="preserve"> </w:t>
      </w:r>
    </w:p>
    <w:p w:rsidR="00A22EB8" w:rsidRPr="00BE3CB1" w:rsidRDefault="00A22EB8" w:rsidP="00A22EB8">
      <w:pPr>
        <w:spacing w:after="120"/>
        <w:jc w:val="center"/>
        <w:rPr>
          <w:b/>
          <w:i/>
          <w:spacing w:val="60"/>
          <w:sz w:val="22"/>
          <w:szCs w:val="22"/>
        </w:rPr>
      </w:pPr>
    </w:p>
    <w:p w:rsidR="00A22EB8" w:rsidRPr="00BE3CB1" w:rsidRDefault="00A22EB8" w:rsidP="00A22EB8">
      <w:pPr>
        <w:rPr>
          <w:sz w:val="22"/>
          <w:szCs w:val="22"/>
        </w:rPr>
      </w:pPr>
      <w:r w:rsidRPr="00BE3CB1">
        <w:rPr>
          <w:sz w:val="22"/>
          <w:szCs w:val="22"/>
        </w:rPr>
        <w:t>niżej podpisani, reprezentujący:</w:t>
      </w:r>
    </w:p>
    <w:p w:rsidR="00A22EB8" w:rsidRPr="00BE3CB1" w:rsidRDefault="00A22EB8" w:rsidP="00A22EB8">
      <w:pPr>
        <w:rPr>
          <w:sz w:val="22"/>
          <w:szCs w:val="22"/>
        </w:rPr>
      </w:pPr>
    </w:p>
    <w:p w:rsidR="00A22EB8" w:rsidRDefault="00A22EB8" w:rsidP="00A22EB8">
      <w:pPr>
        <w:spacing w:line="360" w:lineRule="auto"/>
        <w:jc w:val="both"/>
        <w:rPr>
          <w:sz w:val="22"/>
          <w:szCs w:val="22"/>
        </w:rPr>
      </w:pPr>
      <w:r w:rsidRPr="00BE3CB1">
        <w:rPr>
          <w:sz w:val="22"/>
          <w:szCs w:val="22"/>
        </w:rPr>
        <w:t>Pełna nazwa Wykonawcy ……………………………………………………………………..</w:t>
      </w:r>
    </w:p>
    <w:p w:rsidR="00A22EB8" w:rsidRPr="00BE3CB1" w:rsidRDefault="00A22EB8" w:rsidP="00A22E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A22EB8" w:rsidRPr="00BE3CB1" w:rsidRDefault="00A22EB8" w:rsidP="00A22EB8">
      <w:pPr>
        <w:spacing w:line="360" w:lineRule="auto"/>
        <w:jc w:val="both"/>
        <w:rPr>
          <w:sz w:val="22"/>
          <w:szCs w:val="22"/>
          <w:lang w:val="de-DE"/>
        </w:rPr>
      </w:pPr>
      <w:proofErr w:type="spellStart"/>
      <w:r w:rsidRPr="00BE3CB1">
        <w:rPr>
          <w:sz w:val="22"/>
          <w:szCs w:val="22"/>
          <w:lang w:val="de-DE"/>
        </w:rPr>
        <w:t>Adres</w:t>
      </w:r>
      <w:proofErr w:type="spellEnd"/>
      <w:r w:rsidRPr="00BE3CB1">
        <w:rPr>
          <w:sz w:val="22"/>
          <w:szCs w:val="22"/>
          <w:lang w:val="de-DE"/>
        </w:rPr>
        <w:t>…………………………………………………………………………………………….</w:t>
      </w:r>
    </w:p>
    <w:p w:rsidR="00A22EB8" w:rsidRPr="00BE3CB1" w:rsidRDefault="00A22EB8" w:rsidP="00A22EB8">
      <w:pPr>
        <w:spacing w:line="360" w:lineRule="auto"/>
        <w:jc w:val="both"/>
        <w:rPr>
          <w:sz w:val="22"/>
          <w:szCs w:val="22"/>
          <w:lang w:val="de-DE"/>
        </w:rPr>
      </w:pPr>
      <w:r w:rsidRPr="00BE3CB1">
        <w:rPr>
          <w:sz w:val="22"/>
          <w:szCs w:val="22"/>
          <w:lang w:val="de-DE"/>
        </w:rPr>
        <w:t>NIP………………………………….                    REGON…………………………………….</w:t>
      </w:r>
    </w:p>
    <w:p w:rsidR="00A22EB8" w:rsidRPr="00BE3CB1" w:rsidRDefault="00A22EB8" w:rsidP="00A22EB8">
      <w:pPr>
        <w:spacing w:line="360" w:lineRule="auto"/>
        <w:jc w:val="both"/>
        <w:rPr>
          <w:sz w:val="22"/>
          <w:szCs w:val="22"/>
          <w:lang w:val="de-DE"/>
        </w:rPr>
      </w:pPr>
      <w:r w:rsidRPr="00BE3CB1">
        <w:rPr>
          <w:sz w:val="22"/>
          <w:szCs w:val="22"/>
          <w:lang w:val="de-DE"/>
        </w:rPr>
        <w:t>Tel. ………………………………….                    Fax ………………………………………...</w:t>
      </w:r>
    </w:p>
    <w:p w:rsidR="00A22EB8" w:rsidRPr="00BE3CB1" w:rsidRDefault="00A22EB8" w:rsidP="00A22EB8">
      <w:pPr>
        <w:spacing w:line="360" w:lineRule="auto"/>
        <w:rPr>
          <w:sz w:val="22"/>
          <w:szCs w:val="22"/>
          <w:lang w:val="de-DE"/>
        </w:rPr>
      </w:pPr>
      <w:proofErr w:type="spellStart"/>
      <w:r w:rsidRPr="00BE3CB1">
        <w:rPr>
          <w:sz w:val="22"/>
          <w:szCs w:val="22"/>
          <w:lang w:val="de-DE"/>
        </w:rPr>
        <w:t>e-mail</w:t>
      </w:r>
      <w:proofErr w:type="spellEnd"/>
      <w:r w:rsidRPr="00BE3CB1">
        <w:rPr>
          <w:sz w:val="22"/>
          <w:szCs w:val="22"/>
          <w:lang w:val="de-DE"/>
        </w:rPr>
        <w:t>:………………………………</w:t>
      </w:r>
    </w:p>
    <w:p w:rsidR="00A22EB8" w:rsidRDefault="00A22EB8" w:rsidP="00A22EB8">
      <w:pPr>
        <w:spacing w:line="360" w:lineRule="auto"/>
        <w:jc w:val="both"/>
        <w:rPr>
          <w:b/>
          <w:sz w:val="22"/>
          <w:szCs w:val="22"/>
        </w:rPr>
      </w:pPr>
      <w:r w:rsidRPr="00BE3CB1">
        <w:rPr>
          <w:sz w:val="22"/>
          <w:szCs w:val="22"/>
        </w:rPr>
        <w:t>składamy niniejszą ofertę</w:t>
      </w:r>
      <w:r w:rsidRPr="00BE3CB1">
        <w:rPr>
          <w:b/>
          <w:sz w:val="22"/>
          <w:szCs w:val="22"/>
        </w:rPr>
        <w:t>:</w:t>
      </w:r>
    </w:p>
    <w:p w:rsidR="00990A0D" w:rsidRDefault="00990A0D" w:rsidP="00A22EB8">
      <w:pPr>
        <w:spacing w:line="360" w:lineRule="auto"/>
        <w:jc w:val="both"/>
        <w:rPr>
          <w:b/>
          <w:sz w:val="22"/>
          <w:szCs w:val="22"/>
        </w:rPr>
      </w:pPr>
    </w:p>
    <w:p w:rsidR="00990A0D" w:rsidRDefault="00990A0D" w:rsidP="00A22EB8">
      <w:pPr>
        <w:spacing w:line="360" w:lineRule="auto"/>
        <w:jc w:val="both"/>
        <w:rPr>
          <w:b/>
          <w:sz w:val="22"/>
          <w:szCs w:val="22"/>
        </w:rPr>
      </w:pPr>
    </w:p>
    <w:p w:rsidR="00990A0D" w:rsidRPr="00BE3CB1" w:rsidRDefault="00990A0D" w:rsidP="00A22EB8">
      <w:pPr>
        <w:spacing w:line="360" w:lineRule="auto"/>
        <w:jc w:val="both"/>
        <w:rPr>
          <w:b/>
          <w:sz w:val="22"/>
          <w:szCs w:val="22"/>
        </w:rPr>
      </w:pPr>
    </w:p>
    <w:p w:rsidR="00A22EB8" w:rsidRPr="00BE3CB1" w:rsidRDefault="00A22EB8" w:rsidP="00A22EB8">
      <w:pPr>
        <w:numPr>
          <w:ilvl w:val="0"/>
          <w:numId w:val="4"/>
        </w:numPr>
        <w:suppressAutoHyphens w:val="0"/>
        <w:ind w:left="284" w:hanging="284"/>
        <w:jc w:val="both"/>
        <w:rPr>
          <w:sz w:val="22"/>
          <w:szCs w:val="22"/>
        </w:rPr>
      </w:pPr>
      <w:r w:rsidRPr="00BE3CB1">
        <w:rPr>
          <w:sz w:val="22"/>
          <w:szCs w:val="22"/>
        </w:rPr>
        <w:t xml:space="preserve">Oświadczamy, że oferujemy przedmiot zamówienia zgodnie z wymogami zawartymi w </w:t>
      </w:r>
      <w:r>
        <w:rPr>
          <w:sz w:val="22"/>
          <w:szCs w:val="22"/>
        </w:rPr>
        <w:t xml:space="preserve">Szczegółowych warunkach konkursu ofert </w:t>
      </w:r>
      <w:r w:rsidRPr="00BE3CB1">
        <w:rPr>
          <w:b/>
          <w:sz w:val="22"/>
          <w:szCs w:val="22"/>
        </w:rPr>
        <w:t xml:space="preserve"> </w:t>
      </w:r>
      <w:r w:rsidRPr="00BE3CB1">
        <w:rPr>
          <w:sz w:val="22"/>
          <w:szCs w:val="22"/>
        </w:rPr>
        <w:t>oraz formularzem cenowym:</w:t>
      </w:r>
    </w:p>
    <w:p w:rsidR="00A22EB8" w:rsidRPr="00BE3CB1" w:rsidRDefault="00A22EB8" w:rsidP="00A22EB8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lastRenderedPageBreak/>
        <w:t>Pakiet nr 1</w:t>
      </w:r>
    </w:p>
    <w:p w:rsidR="00A22EB8" w:rsidRPr="00BE3CB1" w:rsidRDefault="00A22EB8" w:rsidP="00A22EB8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wartość netto</w:t>
      </w:r>
      <w:r w:rsidRPr="00BE3CB1">
        <w:rPr>
          <w:sz w:val="22"/>
          <w:szCs w:val="22"/>
        </w:rPr>
        <w:t xml:space="preserve">........................................zł  (słownie:…..……....………………………złotych)    </w:t>
      </w:r>
    </w:p>
    <w:p w:rsidR="00A22EB8" w:rsidRPr="00BE3CB1" w:rsidRDefault="00A22EB8" w:rsidP="00A22EB8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cena brutto</w:t>
      </w:r>
      <w:r w:rsidRPr="00BE3CB1">
        <w:rPr>
          <w:sz w:val="22"/>
          <w:szCs w:val="22"/>
        </w:rPr>
        <w:t>…………………………zł ( słownie:………………….………….....……złotych)</w:t>
      </w:r>
      <w:r>
        <w:rPr>
          <w:sz w:val="22"/>
          <w:szCs w:val="22"/>
        </w:rPr>
        <w:t>;</w:t>
      </w:r>
    </w:p>
    <w:p w:rsidR="00A22EB8" w:rsidRDefault="00A22EB8" w:rsidP="00A22EB8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Odległość laboratorium od siedziby Zamawiającego (</w:t>
      </w:r>
      <w:r w:rsidRPr="00BE3CB1">
        <w:rPr>
          <w:sz w:val="22"/>
          <w:szCs w:val="22"/>
        </w:rPr>
        <w:t xml:space="preserve">50-233 Wrocław, ul. </w:t>
      </w:r>
      <w:proofErr w:type="spellStart"/>
      <w:r w:rsidRPr="00BE3CB1">
        <w:rPr>
          <w:sz w:val="22"/>
          <w:szCs w:val="22"/>
        </w:rPr>
        <w:t>Ołbińska</w:t>
      </w:r>
      <w:proofErr w:type="spellEnd"/>
      <w:r w:rsidRPr="00BE3CB1">
        <w:rPr>
          <w:sz w:val="22"/>
          <w:szCs w:val="22"/>
        </w:rPr>
        <w:t xml:space="preserve"> 32)</w:t>
      </w:r>
      <w:r w:rsidRPr="00BE3CB1">
        <w:rPr>
          <w:b/>
          <w:sz w:val="22"/>
          <w:szCs w:val="22"/>
        </w:rPr>
        <w:t xml:space="preserve"> ……….. </w:t>
      </w:r>
      <w:r w:rsidRPr="00BE3CB1">
        <w:rPr>
          <w:b/>
          <w:i/>
          <w:sz w:val="22"/>
          <w:szCs w:val="22"/>
        </w:rPr>
        <w:t>km</w:t>
      </w:r>
      <w:r w:rsidRPr="00BE3CB1">
        <w:rPr>
          <w:b/>
          <w:sz w:val="22"/>
          <w:szCs w:val="22"/>
        </w:rPr>
        <w:t xml:space="preserve"> </w:t>
      </w:r>
      <w:r w:rsidR="004643DB">
        <w:rPr>
          <w:b/>
          <w:sz w:val="22"/>
          <w:szCs w:val="22"/>
        </w:rPr>
        <w:t xml:space="preserve">    </w:t>
      </w:r>
      <w:r w:rsidRPr="00BE3CB1">
        <w:rPr>
          <w:b/>
          <w:sz w:val="22"/>
          <w:szCs w:val="22"/>
        </w:rPr>
        <w:t>(w kilometrach z dokładnością do jednego miejsca po przecinku)</w:t>
      </w:r>
      <w:r>
        <w:rPr>
          <w:b/>
          <w:sz w:val="22"/>
          <w:szCs w:val="22"/>
        </w:rPr>
        <w:t>;</w:t>
      </w:r>
    </w:p>
    <w:p w:rsidR="00A22EB8" w:rsidRDefault="00A22EB8" w:rsidP="00A22EB8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płatności (minimum 30 dni maximum 60 dni od otrzymania faktury) – do wyboru z poniższych (proszę zaznaczyć właściwy znakiem X w nawiasie</w:t>
      </w:r>
      <w:r w:rsidR="004643D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p w:rsidR="00A22EB8" w:rsidRPr="00BE3CB1" w:rsidRDefault="00A22EB8" w:rsidP="00A22EB8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(….);</w:t>
      </w:r>
      <w:r>
        <w:rPr>
          <w:b/>
          <w:sz w:val="22"/>
          <w:szCs w:val="22"/>
        </w:rPr>
        <w:tab/>
        <w:t>35(….);</w:t>
      </w:r>
      <w:r>
        <w:rPr>
          <w:b/>
          <w:sz w:val="22"/>
          <w:szCs w:val="22"/>
        </w:rPr>
        <w:tab/>
        <w:t>40(….);</w:t>
      </w:r>
      <w:r>
        <w:rPr>
          <w:b/>
          <w:sz w:val="22"/>
          <w:szCs w:val="22"/>
        </w:rPr>
        <w:tab/>
        <w:t>45(….);</w:t>
      </w:r>
      <w:r>
        <w:rPr>
          <w:b/>
          <w:sz w:val="22"/>
          <w:szCs w:val="22"/>
        </w:rPr>
        <w:tab/>
        <w:t>50(….);</w:t>
      </w:r>
      <w:r>
        <w:rPr>
          <w:b/>
          <w:sz w:val="22"/>
          <w:szCs w:val="22"/>
        </w:rPr>
        <w:tab/>
        <w:t>55(….);</w:t>
      </w:r>
      <w:r>
        <w:rPr>
          <w:b/>
          <w:sz w:val="22"/>
          <w:szCs w:val="22"/>
        </w:rPr>
        <w:tab/>
        <w:t>60(….).</w:t>
      </w:r>
    </w:p>
    <w:p w:rsidR="00A22EB8" w:rsidRDefault="00A22EB8" w:rsidP="00A22EB8">
      <w:pPr>
        <w:pStyle w:val="Bartek"/>
        <w:spacing w:line="360" w:lineRule="auto"/>
        <w:jc w:val="both"/>
        <w:rPr>
          <w:i/>
          <w:sz w:val="22"/>
          <w:szCs w:val="22"/>
        </w:rPr>
      </w:pPr>
    </w:p>
    <w:p w:rsidR="00990A0D" w:rsidRDefault="00990A0D" w:rsidP="00A22EB8">
      <w:pPr>
        <w:pStyle w:val="Bartek"/>
        <w:spacing w:line="360" w:lineRule="auto"/>
        <w:jc w:val="both"/>
        <w:rPr>
          <w:i/>
          <w:sz w:val="22"/>
          <w:szCs w:val="22"/>
        </w:rPr>
      </w:pPr>
    </w:p>
    <w:p w:rsidR="0071650C" w:rsidRPr="00BE3CB1" w:rsidRDefault="0071650C" w:rsidP="00A22EB8">
      <w:pPr>
        <w:pStyle w:val="Bartek"/>
        <w:spacing w:line="360" w:lineRule="auto"/>
        <w:jc w:val="both"/>
        <w:rPr>
          <w:i/>
          <w:sz w:val="22"/>
          <w:szCs w:val="22"/>
        </w:rPr>
      </w:pPr>
    </w:p>
    <w:p w:rsidR="004643DB" w:rsidRPr="00BE3CB1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 xml:space="preserve">Pakiet nr </w:t>
      </w:r>
      <w:r>
        <w:rPr>
          <w:b/>
          <w:sz w:val="22"/>
          <w:szCs w:val="22"/>
        </w:rPr>
        <w:t>2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wartość netto</w:t>
      </w:r>
      <w:r w:rsidRPr="00BE3CB1">
        <w:rPr>
          <w:sz w:val="22"/>
          <w:szCs w:val="22"/>
        </w:rPr>
        <w:t xml:space="preserve">........................................zł  (słownie:…..……....………………………złotych)    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cena brutto</w:t>
      </w:r>
      <w:r w:rsidRPr="00BE3CB1">
        <w:rPr>
          <w:sz w:val="22"/>
          <w:szCs w:val="22"/>
        </w:rPr>
        <w:t>…………………………zł ( słownie:………………….………….....……złotych)</w:t>
      </w:r>
      <w:r>
        <w:rPr>
          <w:sz w:val="22"/>
          <w:szCs w:val="22"/>
        </w:rPr>
        <w:t>;</w:t>
      </w:r>
    </w:p>
    <w:p w:rsidR="004643DB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Odległość laboratorium od siedziby Zamawiającego (</w:t>
      </w:r>
      <w:r w:rsidRPr="00BE3CB1">
        <w:rPr>
          <w:sz w:val="22"/>
          <w:szCs w:val="22"/>
        </w:rPr>
        <w:t xml:space="preserve">50-233 Wrocław, ul. </w:t>
      </w:r>
      <w:proofErr w:type="spellStart"/>
      <w:r w:rsidRPr="00BE3CB1">
        <w:rPr>
          <w:sz w:val="22"/>
          <w:szCs w:val="22"/>
        </w:rPr>
        <w:t>Ołbińska</w:t>
      </w:r>
      <w:proofErr w:type="spellEnd"/>
      <w:r w:rsidRPr="00BE3CB1">
        <w:rPr>
          <w:sz w:val="22"/>
          <w:szCs w:val="22"/>
        </w:rPr>
        <w:t xml:space="preserve"> 32)</w:t>
      </w:r>
      <w:r w:rsidRPr="00BE3CB1">
        <w:rPr>
          <w:b/>
          <w:sz w:val="22"/>
          <w:szCs w:val="22"/>
        </w:rPr>
        <w:t xml:space="preserve"> ……….. </w:t>
      </w:r>
      <w:r w:rsidRPr="00BE3CB1">
        <w:rPr>
          <w:b/>
          <w:i/>
          <w:sz w:val="22"/>
          <w:szCs w:val="22"/>
        </w:rPr>
        <w:t>km</w:t>
      </w:r>
      <w:r w:rsidRPr="00BE3C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Pr="00BE3CB1">
        <w:rPr>
          <w:b/>
          <w:sz w:val="22"/>
          <w:szCs w:val="22"/>
        </w:rPr>
        <w:t>(w kilometrach z dokładnością do jednego miejsca po przecinku)</w:t>
      </w:r>
      <w:r>
        <w:rPr>
          <w:b/>
          <w:sz w:val="22"/>
          <w:szCs w:val="22"/>
        </w:rPr>
        <w:t>;</w:t>
      </w:r>
    </w:p>
    <w:p w:rsidR="004643DB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płatności (minimum 30 dni maximum 60 dni od otrzymania faktury) – do wyboru                           z poniższych (proszę zaznaczyć właściwy znakiem X w nawiasie):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(….);</w:t>
      </w:r>
      <w:r>
        <w:rPr>
          <w:b/>
          <w:sz w:val="22"/>
          <w:szCs w:val="22"/>
        </w:rPr>
        <w:tab/>
        <w:t>35(….);</w:t>
      </w:r>
      <w:r>
        <w:rPr>
          <w:b/>
          <w:sz w:val="22"/>
          <w:szCs w:val="22"/>
        </w:rPr>
        <w:tab/>
        <w:t>40(….);</w:t>
      </w:r>
      <w:r>
        <w:rPr>
          <w:b/>
          <w:sz w:val="22"/>
          <w:szCs w:val="22"/>
        </w:rPr>
        <w:tab/>
        <w:t>45(….);</w:t>
      </w:r>
      <w:r>
        <w:rPr>
          <w:b/>
          <w:sz w:val="22"/>
          <w:szCs w:val="22"/>
        </w:rPr>
        <w:tab/>
        <w:t>50(….);</w:t>
      </w:r>
      <w:r>
        <w:rPr>
          <w:b/>
          <w:sz w:val="22"/>
          <w:szCs w:val="22"/>
        </w:rPr>
        <w:tab/>
        <w:t>55(….);</w:t>
      </w:r>
      <w:r>
        <w:rPr>
          <w:b/>
          <w:sz w:val="22"/>
          <w:szCs w:val="22"/>
        </w:rPr>
        <w:tab/>
        <w:t>60(….).</w:t>
      </w:r>
    </w:p>
    <w:p w:rsidR="004643DB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71650C" w:rsidRDefault="0071650C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990A0D" w:rsidRDefault="00990A0D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4643DB" w:rsidRPr="00BE3CB1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 xml:space="preserve">Pakiet nr </w:t>
      </w:r>
      <w:r>
        <w:rPr>
          <w:b/>
          <w:sz w:val="22"/>
          <w:szCs w:val="22"/>
        </w:rPr>
        <w:t>3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wartość netto</w:t>
      </w:r>
      <w:r w:rsidRPr="00BE3CB1">
        <w:rPr>
          <w:sz w:val="22"/>
          <w:szCs w:val="22"/>
        </w:rPr>
        <w:t xml:space="preserve">........................................zł  (słownie:…..……....………………………złotych)    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cena brutto</w:t>
      </w:r>
      <w:r w:rsidRPr="00BE3CB1">
        <w:rPr>
          <w:sz w:val="22"/>
          <w:szCs w:val="22"/>
        </w:rPr>
        <w:t>…………………………zł ( słownie:………………….………….....……złotych)</w:t>
      </w:r>
      <w:r>
        <w:rPr>
          <w:sz w:val="22"/>
          <w:szCs w:val="22"/>
        </w:rPr>
        <w:t>;</w:t>
      </w:r>
    </w:p>
    <w:p w:rsidR="004643DB" w:rsidRDefault="00BF3137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Odległość laboratorium od</w:t>
      </w:r>
      <w:r w:rsidRPr="00BE3CB1">
        <w:rPr>
          <w:b/>
          <w:sz w:val="22"/>
          <w:szCs w:val="22"/>
        </w:rPr>
        <w:t xml:space="preserve"> </w:t>
      </w:r>
      <w:r w:rsidRPr="00926F0C">
        <w:rPr>
          <w:rFonts w:ascii="Tahoma" w:hAnsi="Tahoma" w:cs="Tahoma"/>
          <w:b/>
          <w:sz w:val="20"/>
        </w:rPr>
        <w:t xml:space="preserve">jednostki organizacyjnej Zamawiającego – Przychodni MSWiA w Jeleniej Górze. </w:t>
      </w:r>
      <w:r>
        <w:rPr>
          <w:rFonts w:ascii="Tahoma" w:hAnsi="Tahoma" w:cs="Tahoma"/>
          <w:b/>
          <w:sz w:val="20"/>
        </w:rPr>
        <w:t>(</w:t>
      </w:r>
      <w:r w:rsidRPr="00926F0C">
        <w:rPr>
          <w:rFonts w:ascii="Tahoma" w:hAnsi="Tahoma" w:cs="Tahoma"/>
          <w:b/>
          <w:sz w:val="20"/>
        </w:rPr>
        <w:t xml:space="preserve">Ul. Nowowiejska 43 58-500 Jelenia Góra </w:t>
      </w:r>
      <w:r w:rsidRPr="00926F0C">
        <w:rPr>
          <w:b/>
          <w:sz w:val="22"/>
          <w:szCs w:val="22"/>
        </w:rPr>
        <w:t>)</w:t>
      </w:r>
      <w:r w:rsidRPr="00BE3CB1">
        <w:rPr>
          <w:b/>
          <w:sz w:val="22"/>
          <w:szCs w:val="22"/>
        </w:rPr>
        <w:t xml:space="preserve"> </w:t>
      </w:r>
      <w:r w:rsidR="004643DB" w:rsidRPr="00BE3CB1">
        <w:rPr>
          <w:b/>
          <w:sz w:val="22"/>
          <w:szCs w:val="22"/>
        </w:rPr>
        <w:t xml:space="preserve">……….. </w:t>
      </w:r>
      <w:r w:rsidR="004643DB" w:rsidRPr="00BE3CB1">
        <w:rPr>
          <w:b/>
          <w:i/>
          <w:sz w:val="22"/>
          <w:szCs w:val="22"/>
        </w:rPr>
        <w:t>km</w:t>
      </w:r>
      <w:r w:rsidR="004643DB" w:rsidRPr="00BE3CB1">
        <w:rPr>
          <w:b/>
          <w:sz w:val="22"/>
          <w:szCs w:val="22"/>
        </w:rPr>
        <w:t xml:space="preserve"> </w:t>
      </w:r>
      <w:r w:rsidR="004643DB">
        <w:rPr>
          <w:b/>
          <w:sz w:val="22"/>
          <w:szCs w:val="22"/>
        </w:rPr>
        <w:t xml:space="preserve">    </w:t>
      </w:r>
      <w:r w:rsidR="004643DB" w:rsidRPr="00BE3CB1">
        <w:rPr>
          <w:b/>
          <w:sz w:val="22"/>
          <w:szCs w:val="22"/>
        </w:rPr>
        <w:t>(w kilometrach z dokładnością do jednego miejsca po przecinku)</w:t>
      </w:r>
      <w:r w:rsidR="004643DB">
        <w:rPr>
          <w:b/>
          <w:sz w:val="22"/>
          <w:szCs w:val="22"/>
        </w:rPr>
        <w:t>;</w:t>
      </w:r>
    </w:p>
    <w:p w:rsidR="004643DB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płatności (minimum 30 dni maximum 60 dni od otrzymania faktury) – do wyboru                           z poniższych (proszę zaznaczyć właściwy znakiem X w nawiasie):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(….);</w:t>
      </w:r>
      <w:r>
        <w:rPr>
          <w:b/>
          <w:sz w:val="22"/>
          <w:szCs w:val="22"/>
        </w:rPr>
        <w:tab/>
        <w:t>35(….);</w:t>
      </w:r>
      <w:r>
        <w:rPr>
          <w:b/>
          <w:sz w:val="22"/>
          <w:szCs w:val="22"/>
        </w:rPr>
        <w:tab/>
        <w:t>40(….);</w:t>
      </w:r>
      <w:r>
        <w:rPr>
          <w:b/>
          <w:sz w:val="22"/>
          <w:szCs w:val="22"/>
        </w:rPr>
        <w:tab/>
        <w:t>45(….);</w:t>
      </w:r>
      <w:r>
        <w:rPr>
          <w:b/>
          <w:sz w:val="22"/>
          <w:szCs w:val="22"/>
        </w:rPr>
        <w:tab/>
        <w:t>50(….);</w:t>
      </w:r>
      <w:r>
        <w:rPr>
          <w:b/>
          <w:sz w:val="22"/>
          <w:szCs w:val="22"/>
        </w:rPr>
        <w:tab/>
        <w:t>55(….);</w:t>
      </w:r>
      <w:r>
        <w:rPr>
          <w:b/>
          <w:sz w:val="22"/>
          <w:szCs w:val="22"/>
        </w:rPr>
        <w:tab/>
        <w:t>60(….).</w:t>
      </w:r>
    </w:p>
    <w:p w:rsidR="004643DB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990A0D" w:rsidRDefault="00990A0D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71650C" w:rsidRDefault="0071650C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4643DB" w:rsidRPr="00BE3CB1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lastRenderedPageBreak/>
        <w:t xml:space="preserve">Pakiet nr </w:t>
      </w:r>
      <w:r>
        <w:rPr>
          <w:b/>
          <w:sz w:val="22"/>
          <w:szCs w:val="22"/>
        </w:rPr>
        <w:t>4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wartość netto</w:t>
      </w:r>
      <w:r w:rsidRPr="00BE3CB1">
        <w:rPr>
          <w:sz w:val="22"/>
          <w:szCs w:val="22"/>
        </w:rPr>
        <w:t xml:space="preserve">........................................zł  (słownie:…..……....………………………złotych)    </w:t>
      </w:r>
    </w:p>
    <w:p w:rsidR="004643DB" w:rsidRPr="00BE3CB1" w:rsidRDefault="004643DB" w:rsidP="004643DB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cena brutto</w:t>
      </w:r>
      <w:r w:rsidRPr="00BE3CB1">
        <w:rPr>
          <w:sz w:val="22"/>
          <w:szCs w:val="22"/>
        </w:rPr>
        <w:t>…………………………zł ( słownie:………………….………….....……złotych)</w:t>
      </w:r>
      <w:r>
        <w:rPr>
          <w:sz w:val="22"/>
          <w:szCs w:val="22"/>
        </w:rPr>
        <w:t>;</w:t>
      </w:r>
    </w:p>
    <w:p w:rsidR="00990A0D" w:rsidRDefault="00990A0D" w:rsidP="00990A0D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Odległość laboratorium od siedziby Zamawiającego (</w:t>
      </w:r>
      <w:r w:rsidRPr="00BE3CB1">
        <w:rPr>
          <w:sz w:val="22"/>
          <w:szCs w:val="22"/>
        </w:rPr>
        <w:t xml:space="preserve">50-233 Wrocław, ul. </w:t>
      </w:r>
      <w:proofErr w:type="spellStart"/>
      <w:r w:rsidRPr="00BE3CB1">
        <w:rPr>
          <w:sz w:val="22"/>
          <w:szCs w:val="22"/>
        </w:rPr>
        <w:t>Ołbińska</w:t>
      </w:r>
      <w:proofErr w:type="spellEnd"/>
      <w:r w:rsidRPr="00BE3CB1">
        <w:rPr>
          <w:sz w:val="22"/>
          <w:szCs w:val="22"/>
        </w:rPr>
        <w:t xml:space="preserve"> 32)</w:t>
      </w:r>
      <w:r w:rsidRPr="00BE3CB1">
        <w:rPr>
          <w:b/>
          <w:sz w:val="22"/>
          <w:szCs w:val="22"/>
        </w:rPr>
        <w:t xml:space="preserve"> ……….. </w:t>
      </w:r>
      <w:r w:rsidRPr="00BE3CB1">
        <w:rPr>
          <w:b/>
          <w:i/>
          <w:sz w:val="22"/>
          <w:szCs w:val="22"/>
        </w:rPr>
        <w:t>km</w:t>
      </w:r>
      <w:r w:rsidRPr="00BE3C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Pr="00BE3CB1">
        <w:rPr>
          <w:b/>
          <w:sz w:val="22"/>
          <w:szCs w:val="22"/>
        </w:rPr>
        <w:t>(w kilometrach z dokładnością do jednego miejsca po przecinku)</w:t>
      </w:r>
      <w:r>
        <w:rPr>
          <w:b/>
          <w:sz w:val="22"/>
          <w:szCs w:val="22"/>
        </w:rPr>
        <w:t>;</w:t>
      </w:r>
    </w:p>
    <w:p w:rsidR="004643DB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płatności (minimum 30 dni maximum 60 dni od otrzymania faktury) – do wyboru                           z poniższych (proszę zaznaczyć właściwy znakiem X w nawiasie):</w:t>
      </w:r>
    </w:p>
    <w:p w:rsidR="004643DB" w:rsidRDefault="004643DB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(….);</w:t>
      </w:r>
      <w:r>
        <w:rPr>
          <w:b/>
          <w:sz w:val="22"/>
          <w:szCs w:val="22"/>
        </w:rPr>
        <w:tab/>
        <w:t>35(….);</w:t>
      </w:r>
      <w:r>
        <w:rPr>
          <w:b/>
          <w:sz w:val="22"/>
          <w:szCs w:val="22"/>
        </w:rPr>
        <w:tab/>
        <w:t>40(….);</w:t>
      </w:r>
      <w:r>
        <w:rPr>
          <w:b/>
          <w:sz w:val="22"/>
          <w:szCs w:val="22"/>
        </w:rPr>
        <w:tab/>
        <w:t>45(….);</w:t>
      </w:r>
      <w:r>
        <w:rPr>
          <w:b/>
          <w:sz w:val="22"/>
          <w:szCs w:val="22"/>
        </w:rPr>
        <w:tab/>
        <w:t>50(….);</w:t>
      </w:r>
      <w:r>
        <w:rPr>
          <w:b/>
          <w:sz w:val="22"/>
          <w:szCs w:val="22"/>
        </w:rPr>
        <w:tab/>
        <w:t>55(….);</w:t>
      </w:r>
      <w:r>
        <w:rPr>
          <w:b/>
          <w:sz w:val="22"/>
          <w:szCs w:val="22"/>
        </w:rPr>
        <w:tab/>
        <w:t>60(….).</w:t>
      </w:r>
    </w:p>
    <w:p w:rsidR="00A424F8" w:rsidRDefault="00A424F8" w:rsidP="004643DB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A424F8" w:rsidRDefault="00A424F8" w:rsidP="00A424F8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A424F8" w:rsidRPr="00BE3CB1" w:rsidRDefault="00A424F8" w:rsidP="00A424F8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 xml:space="preserve">Pakiet nr </w:t>
      </w:r>
      <w:r>
        <w:rPr>
          <w:b/>
          <w:sz w:val="22"/>
          <w:szCs w:val="22"/>
        </w:rPr>
        <w:t>5</w:t>
      </w:r>
    </w:p>
    <w:p w:rsidR="00A424F8" w:rsidRPr="00BE3CB1" w:rsidRDefault="00A424F8" w:rsidP="00A424F8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wartość netto</w:t>
      </w:r>
      <w:r w:rsidRPr="00BE3CB1">
        <w:rPr>
          <w:sz w:val="22"/>
          <w:szCs w:val="22"/>
        </w:rPr>
        <w:t xml:space="preserve">........................................zł  (słownie:…..……....………………………złotych)    </w:t>
      </w:r>
    </w:p>
    <w:p w:rsidR="00A424F8" w:rsidRPr="00BE3CB1" w:rsidRDefault="00A424F8" w:rsidP="00A424F8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cena brutto</w:t>
      </w:r>
      <w:r w:rsidRPr="00BE3CB1">
        <w:rPr>
          <w:sz w:val="22"/>
          <w:szCs w:val="22"/>
        </w:rPr>
        <w:t>…………………………zł ( słownie:………………….………….....……złotych)</w:t>
      </w:r>
      <w:r>
        <w:rPr>
          <w:sz w:val="22"/>
          <w:szCs w:val="22"/>
        </w:rPr>
        <w:t>;</w:t>
      </w:r>
    </w:p>
    <w:p w:rsidR="00A424F8" w:rsidRDefault="00A424F8" w:rsidP="00A424F8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Odległość laboratorium od siedziby Zamawiającego (</w:t>
      </w:r>
      <w:r w:rsidRPr="00BE3CB1">
        <w:rPr>
          <w:sz w:val="22"/>
          <w:szCs w:val="22"/>
        </w:rPr>
        <w:t xml:space="preserve">50-233 Wrocław, ul. </w:t>
      </w:r>
      <w:proofErr w:type="spellStart"/>
      <w:r w:rsidRPr="00BE3CB1">
        <w:rPr>
          <w:sz w:val="22"/>
          <w:szCs w:val="22"/>
        </w:rPr>
        <w:t>Ołbińska</w:t>
      </w:r>
      <w:proofErr w:type="spellEnd"/>
      <w:r w:rsidRPr="00BE3CB1">
        <w:rPr>
          <w:sz w:val="22"/>
          <w:szCs w:val="22"/>
        </w:rPr>
        <w:t xml:space="preserve"> 32)</w:t>
      </w:r>
      <w:r w:rsidRPr="00BE3CB1">
        <w:rPr>
          <w:b/>
          <w:sz w:val="22"/>
          <w:szCs w:val="22"/>
        </w:rPr>
        <w:t xml:space="preserve"> ……….. </w:t>
      </w:r>
      <w:r w:rsidRPr="00BE3CB1">
        <w:rPr>
          <w:b/>
          <w:i/>
          <w:sz w:val="22"/>
          <w:szCs w:val="22"/>
        </w:rPr>
        <w:t>km</w:t>
      </w:r>
      <w:r w:rsidRPr="00BE3C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Pr="00BE3CB1">
        <w:rPr>
          <w:b/>
          <w:sz w:val="22"/>
          <w:szCs w:val="22"/>
        </w:rPr>
        <w:t>(w kilometrach z dokładnością do jednego miejsca po przecinku)</w:t>
      </w:r>
      <w:r>
        <w:rPr>
          <w:b/>
          <w:sz w:val="22"/>
          <w:szCs w:val="22"/>
        </w:rPr>
        <w:t>;</w:t>
      </w:r>
    </w:p>
    <w:p w:rsidR="00A424F8" w:rsidRDefault="00A424F8" w:rsidP="00A424F8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płatności (minimum 30 dni maximum 60 dni od otrzymania faktury) – do wyboru                           z poniższych (proszę zaznaczyć właściwy znakiem X w nawiasie):</w:t>
      </w:r>
    </w:p>
    <w:p w:rsidR="00A424F8" w:rsidRDefault="00A424F8" w:rsidP="00A424F8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(….);</w:t>
      </w:r>
      <w:r>
        <w:rPr>
          <w:b/>
          <w:sz w:val="22"/>
          <w:szCs w:val="22"/>
        </w:rPr>
        <w:tab/>
        <w:t>35(….);</w:t>
      </w:r>
      <w:r>
        <w:rPr>
          <w:b/>
          <w:sz w:val="22"/>
          <w:szCs w:val="22"/>
        </w:rPr>
        <w:tab/>
        <w:t>40(….);</w:t>
      </w:r>
      <w:r>
        <w:rPr>
          <w:b/>
          <w:sz w:val="22"/>
          <w:szCs w:val="22"/>
        </w:rPr>
        <w:tab/>
        <w:t>45(….);</w:t>
      </w:r>
      <w:r>
        <w:rPr>
          <w:b/>
          <w:sz w:val="22"/>
          <w:szCs w:val="22"/>
        </w:rPr>
        <w:tab/>
        <w:t>50(….);</w:t>
      </w:r>
      <w:r>
        <w:rPr>
          <w:b/>
          <w:sz w:val="22"/>
          <w:szCs w:val="22"/>
        </w:rPr>
        <w:tab/>
        <w:t>55(….);</w:t>
      </w:r>
      <w:r>
        <w:rPr>
          <w:b/>
          <w:sz w:val="22"/>
          <w:szCs w:val="22"/>
        </w:rPr>
        <w:tab/>
        <w:t>60(….).</w:t>
      </w:r>
    </w:p>
    <w:p w:rsidR="0057621D" w:rsidRDefault="0057621D" w:rsidP="00A424F8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57621D" w:rsidRPr="00BE3CB1" w:rsidRDefault="0057621D" w:rsidP="0057621D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 xml:space="preserve">Pakiet nr </w:t>
      </w:r>
      <w:r>
        <w:rPr>
          <w:b/>
          <w:sz w:val="22"/>
          <w:szCs w:val="22"/>
        </w:rPr>
        <w:t>6</w:t>
      </w:r>
    </w:p>
    <w:p w:rsidR="0057621D" w:rsidRPr="00BE3CB1" w:rsidRDefault="0057621D" w:rsidP="0057621D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wartość netto</w:t>
      </w:r>
      <w:r w:rsidRPr="00BE3CB1">
        <w:rPr>
          <w:sz w:val="22"/>
          <w:szCs w:val="22"/>
        </w:rPr>
        <w:t xml:space="preserve">........................................zł  (słownie:…..……....………………………złotych)    </w:t>
      </w:r>
    </w:p>
    <w:p w:rsidR="0057621D" w:rsidRPr="00BE3CB1" w:rsidRDefault="0057621D" w:rsidP="0057621D">
      <w:pPr>
        <w:pStyle w:val="Bartek"/>
        <w:spacing w:line="360" w:lineRule="auto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>cena brutto</w:t>
      </w:r>
      <w:r w:rsidRPr="00BE3CB1">
        <w:rPr>
          <w:sz w:val="22"/>
          <w:szCs w:val="22"/>
        </w:rPr>
        <w:t>…………………………zł ( słownie:………………….………….....……złotych)</w:t>
      </w:r>
      <w:r>
        <w:rPr>
          <w:sz w:val="22"/>
          <w:szCs w:val="22"/>
        </w:rPr>
        <w:t>;</w:t>
      </w:r>
    </w:p>
    <w:p w:rsidR="0057621D" w:rsidRDefault="0057621D" w:rsidP="0057621D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Odległość laboratorium od siedziby Zamawiającego (</w:t>
      </w:r>
      <w:r w:rsidRPr="00BE3CB1">
        <w:rPr>
          <w:sz w:val="22"/>
          <w:szCs w:val="22"/>
        </w:rPr>
        <w:t xml:space="preserve">50-233 Wrocław, ul. </w:t>
      </w:r>
      <w:proofErr w:type="spellStart"/>
      <w:r w:rsidRPr="00BE3CB1">
        <w:rPr>
          <w:sz w:val="22"/>
          <w:szCs w:val="22"/>
        </w:rPr>
        <w:t>Ołbińska</w:t>
      </w:r>
      <w:proofErr w:type="spellEnd"/>
      <w:r w:rsidRPr="00BE3CB1">
        <w:rPr>
          <w:sz w:val="22"/>
          <w:szCs w:val="22"/>
        </w:rPr>
        <w:t xml:space="preserve"> 32)</w:t>
      </w:r>
      <w:r w:rsidRPr="00BE3CB1">
        <w:rPr>
          <w:b/>
          <w:sz w:val="22"/>
          <w:szCs w:val="22"/>
        </w:rPr>
        <w:t xml:space="preserve"> ……….. </w:t>
      </w:r>
      <w:r w:rsidRPr="00BE3CB1">
        <w:rPr>
          <w:b/>
          <w:i/>
          <w:sz w:val="22"/>
          <w:szCs w:val="22"/>
        </w:rPr>
        <w:t>km</w:t>
      </w:r>
      <w:r w:rsidRPr="00BE3C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Pr="00BE3CB1">
        <w:rPr>
          <w:b/>
          <w:sz w:val="22"/>
          <w:szCs w:val="22"/>
        </w:rPr>
        <w:t>(w kilometrach z dokładnością do jednego miejsca po przecinku)</w:t>
      </w:r>
      <w:r>
        <w:rPr>
          <w:b/>
          <w:sz w:val="22"/>
          <w:szCs w:val="22"/>
        </w:rPr>
        <w:t>;</w:t>
      </w:r>
    </w:p>
    <w:p w:rsidR="0057621D" w:rsidRDefault="0057621D" w:rsidP="0057621D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płatności (minimum 30 dni maximum 60 dni od otrzymania faktury) – do wyboru                           z poniższych (proszę zaznaczyć właściwy znakiem X w nawiasie):</w:t>
      </w:r>
    </w:p>
    <w:p w:rsidR="0057621D" w:rsidRPr="00BE3CB1" w:rsidRDefault="0057621D" w:rsidP="0057621D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(….);</w:t>
      </w:r>
      <w:r>
        <w:rPr>
          <w:b/>
          <w:sz w:val="22"/>
          <w:szCs w:val="22"/>
        </w:rPr>
        <w:tab/>
        <w:t>35(….);</w:t>
      </w:r>
      <w:r>
        <w:rPr>
          <w:b/>
          <w:sz w:val="22"/>
          <w:szCs w:val="22"/>
        </w:rPr>
        <w:tab/>
        <w:t>40(….);</w:t>
      </w:r>
      <w:r>
        <w:rPr>
          <w:b/>
          <w:sz w:val="22"/>
          <w:szCs w:val="22"/>
        </w:rPr>
        <w:tab/>
        <w:t>45(….);</w:t>
      </w:r>
      <w:r>
        <w:rPr>
          <w:b/>
          <w:sz w:val="22"/>
          <w:szCs w:val="22"/>
        </w:rPr>
        <w:tab/>
        <w:t>50(….);</w:t>
      </w:r>
      <w:r>
        <w:rPr>
          <w:b/>
          <w:sz w:val="22"/>
          <w:szCs w:val="22"/>
        </w:rPr>
        <w:tab/>
        <w:t>55(….);</w:t>
      </w:r>
      <w:r>
        <w:rPr>
          <w:b/>
          <w:sz w:val="22"/>
          <w:szCs w:val="22"/>
        </w:rPr>
        <w:tab/>
        <w:t>60(….).</w:t>
      </w:r>
    </w:p>
    <w:p w:rsidR="00A22EB8" w:rsidRPr="00BE3CB1" w:rsidRDefault="00A22EB8" w:rsidP="00A22EB8">
      <w:pPr>
        <w:pStyle w:val="Bartek"/>
        <w:spacing w:line="360" w:lineRule="auto"/>
        <w:jc w:val="both"/>
        <w:rPr>
          <w:i/>
          <w:sz w:val="22"/>
          <w:szCs w:val="22"/>
        </w:rPr>
      </w:pPr>
    </w:p>
    <w:p w:rsidR="00A22EB8" w:rsidRPr="00BE3CB1" w:rsidRDefault="00A22EB8" w:rsidP="00A22EB8">
      <w:pPr>
        <w:pStyle w:val="Bartek"/>
        <w:spacing w:line="360" w:lineRule="auto"/>
        <w:jc w:val="both"/>
        <w:rPr>
          <w:i/>
          <w:sz w:val="22"/>
          <w:szCs w:val="22"/>
        </w:rPr>
      </w:pPr>
    </w:p>
    <w:p w:rsidR="00A22EB8" w:rsidRPr="00BE3CB1" w:rsidRDefault="00A22EB8" w:rsidP="00A22EB8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Ponadto oświadczamy, że :</w:t>
      </w:r>
    </w:p>
    <w:p w:rsidR="00A22EB8" w:rsidRPr="00BE3CB1" w:rsidRDefault="00A22EB8" w:rsidP="00A22EB8">
      <w:pPr>
        <w:numPr>
          <w:ilvl w:val="0"/>
          <w:numId w:val="3"/>
        </w:numPr>
        <w:tabs>
          <w:tab w:val="left" w:pos="426"/>
          <w:tab w:val="left" w:pos="1070"/>
        </w:tabs>
        <w:suppressAutoHyphens w:val="0"/>
        <w:spacing w:line="360" w:lineRule="auto"/>
        <w:ind w:left="426" w:hanging="426"/>
        <w:jc w:val="both"/>
        <w:rPr>
          <w:sz w:val="22"/>
          <w:szCs w:val="22"/>
        </w:rPr>
      </w:pPr>
      <w:r w:rsidRPr="00BE3CB1">
        <w:rPr>
          <w:b/>
          <w:sz w:val="22"/>
          <w:szCs w:val="22"/>
        </w:rPr>
        <w:t xml:space="preserve"> </w:t>
      </w:r>
      <w:r w:rsidRPr="00BE3CB1">
        <w:rPr>
          <w:sz w:val="22"/>
          <w:szCs w:val="22"/>
        </w:rPr>
        <w:t xml:space="preserve">akceptujemy wskazany w </w:t>
      </w:r>
      <w:r w:rsidR="004643DB">
        <w:rPr>
          <w:sz w:val="22"/>
          <w:szCs w:val="22"/>
        </w:rPr>
        <w:t>Szczegółowych warunkach konkursu ofert</w:t>
      </w:r>
      <w:r w:rsidRPr="00BE3CB1">
        <w:rPr>
          <w:sz w:val="22"/>
          <w:szCs w:val="22"/>
        </w:rPr>
        <w:t xml:space="preserve"> czas związania ofertą - </w:t>
      </w:r>
      <w:r w:rsidRPr="00BE3CB1">
        <w:rPr>
          <w:b/>
          <w:sz w:val="22"/>
          <w:szCs w:val="22"/>
        </w:rPr>
        <w:t xml:space="preserve"> 30 dni</w:t>
      </w:r>
      <w:r w:rsidRPr="00BE3CB1">
        <w:rPr>
          <w:sz w:val="22"/>
          <w:szCs w:val="22"/>
        </w:rPr>
        <w:t xml:space="preserve"> </w:t>
      </w:r>
    </w:p>
    <w:p w:rsidR="00A22EB8" w:rsidRPr="00BE3CB1" w:rsidRDefault="00A22EB8" w:rsidP="00A22EB8">
      <w:pPr>
        <w:numPr>
          <w:ilvl w:val="0"/>
          <w:numId w:val="3"/>
        </w:numPr>
        <w:tabs>
          <w:tab w:val="left" w:pos="426"/>
          <w:tab w:val="left" w:pos="1070"/>
        </w:tabs>
        <w:suppressAutoHyphens w:val="0"/>
        <w:spacing w:line="360" w:lineRule="auto"/>
        <w:ind w:left="426" w:hanging="426"/>
        <w:jc w:val="both"/>
        <w:rPr>
          <w:i/>
          <w:sz w:val="22"/>
          <w:szCs w:val="22"/>
        </w:rPr>
      </w:pPr>
      <w:r w:rsidRPr="00BE3CB1">
        <w:rPr>
          <w:sz w:val="22"/>
          <w:szCs w:val="22"/>
        </w:rPr>
        <w:t xml:space="preserve">akceptujemy wzór </w:t>
      </w:r>
      <w:r w:rsidR="00FF5332">
        <w:rPr>
          <w:sz w:val="22"/>
          <w:szCs w:val="22"/>
        </w:rPr>
        <w:t xml:space="preserve">umowy </w:t>
      </w:r>
      <w:r w:rsidR="00FF5332" w:rsidRPr="00BE3CB1">
        <w:rPr>
          <w:sz w:val="22"/>
          <w:szCs w:val="22"/>
        </w:rPr>
        <w:t xml:space="preserve">wskazany w </w:t>
      </w:r>
      <w:r w:rsidR="00FF5332">
        <w:rPr>
          <w:sz w:val="22"/>
          <w:szCs w:val="22"/>
        </w:rPr>
        <w:t>Szczegółowych warunkach konkursu ofert</w:t>
      </w:r>
      <w:r w:rsidRPr="00BE3CB1">
        <w:rPr>
          <w:sz w:val="22"/>
          <w:szCs w:val="22"/>
        </w:rPr>
        <w:t>,</w:t>
      </w:r>
    </w:p>
    <w:p w:rsidR="00A22EB8" w:rsidRPr="00BE3CB1" w:rsidRDefault="00A22EB8" w:rsidP="00A22EB8">
      <w:pPr>
        <w:numPr>
          <w:ilvl w:val="0"/>
          <w:numId w:val="3"/>
        </w:numPr>
        <w:tabs>
          <w:tab w:val="left" w:pos="426"/>
          <w:tab w:val="left" w:pos="1070"/>
        </w:tabs>
        <w:suppressAutoHyphens w:val="0"/>
        <w:spacing w:line="360" w:lineRule="auto"/>
        <w:ind w:left="426" w:hanging="426"/>
        <w:jc w:val="both"/>
        <w:rPr>
          <w:i/>
          <w:sz w:val="22"/>
          <w:szCs w:val="22"/>
        </w:rPr>
      </w:pPr>
      <w:r w:rsidRPr="00BE3CB1">
        <w:rPr>
          <w:sz w:val="22"/>
          <w:szCs w:val="22"/>
        </w:rPr>
        <w:t>zapewniamy stałość cen przez okres trwania umowy.</w:t>
      </w:r>
    </w:p>
    <w:p w:rsidR="00A22EB8" w:rsidRPr="00BE3CB1" w:rsidRDefault="00A22EB8" w:rsidP="00A22EB8">
      <w:pPr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Ofertę niniejszą składamy na ……… kolejno ponumerowanych stronach.</w:t>
      </w:r>
    </w:p>
    <w:p w:rsidR="00A22EB8" w:rsidRPr="00BE3CB1" w:rsidRDefault="00A22EB8" w:rsidP="00A22EB8">
      <w:pPr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lastRenderedPageBreak/>
        <w:t>Oświadczamy,</w:t>
      </w:r>
      <w:r w:rsidRPr="00BE3CB1">
        <w:rPr>
          <w:sz w:val="22"/>
          <w:szCs w:val="22"/>
        </w:rPr>
        <w:t xml:space="preserve"> że wszystkie załączniki stanowią integralną część oferty.</w:t>
      </w:r>
    </w:p>
    <w:p w:rsidR="00A22EB8" w:rsidRPr="00BE3CB1" w:rsidRDefault="00A22EB8" w:rsidP="00A22EB8">
      <w:pPr>
        <w:spacing w:line="360" w:lineRule="auto"/>
        <w:jc w:val="both"/>
        <w:rPr>
          <w:b/>
          <w:sz w:val="22"/>
          <w:szCs w:val="22"/>
        </w:rPr>
      </w:pPr>
    </w:p>
    <w:p w:rsidR="00A22EB8" w:rsidRPr="00BE3CB1" w:rsidRDefault="00A22EB8" w:rsidP="00A22EB8">
      <w:pPr>
        <w:spacing w:line="360" w:lineRule="auto"/>
        <w:jc w:val="both"/>
        <w:rPr>
          <w:b/>
          <w:sz w:val="22"/>
          <w:szCs w:val="22"/>
        </w:rPr>
      </w:pPr>
      <w:r w:rsidRPr="00BE3CB1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A22EB8" w:rsidRPr="00BE3CB1" w:rsidRDefault="00A22EB8" w:rsidP="00A22EB8">
      <w:pPr>
        <w:spacing w:line="360" w:lineRule="auto"/>
        <w:jc w:val="both"/>
        <w:rPr>
          <w:b/>
          <w:szCs w:val="20"/>
        </w:rPr>
      </w:pPr>
    </w:p>
    <w:p w:rsidR="00A22EB8" w:rsidRPr="00BE3CB1" w:rsidRDefault="00A22EB8" w:rsidP="00A22EB8">
      <w:pPr>
        <w:jc w:val="both"/>
        <w:rPr>
          <w:b/>
          <w:szCs w:val="20"/>
        </w:rPr>
      </w:pPr>
    </w:p>
    <w:p w:rsidR="00A22EB8" w:rsidRPr="00BE3CB1" w:rsidRDefault="00A22EB8" w:rsidP="00A22EB8">
      <w:pPr>
        <w:pStyle w:val="Bartek"/>
        <w:ind w:right="71"/>
        <w:jc w:val="both"/>
        <w:rPr>
          <w:b/>
          <w:sz w:val="24"/>
        </w:rPr>
      </w:pPr>
      <w:r w:rsidRPr="00BE3CB1"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A22EB8" w:rsidRPr="00BE3CB1" w:rsidRDefault="00A22EB8" w:rsidP="00A22EB8">
      <w:pPr>
        <w:pStyle w:val="Bartek"/>
        <w:ind w:left="3544" w:firstLine="3"/>
        <w:jc w:val="center"/>
        <w:rPr>
          <w:sz w:val="16"/>
        </w:rPr>
      </w:pPr>
      <w:r w:rsidRPr="00BE3CB1">
        <w:rPr>
          <w:sz w:val="16"/>
        </w:rPr>
        <w:t>(podpis i  pieczęć  osób wskazanych w dokumencie</w:t>
      </w:r>
    </w:p>
    <w:p w:rsidR="00A22EB8" w:rsidRPr="00BE3CB1" w:rsidRDefault="00A22EB8" w:rsidP="00A22EB8">
      <w:pPr>
        <w:ind w:left="3544" w:firstLine="3"/>
        <w:jc w:val="center"/>
        <w:rPr>
          <w:sz w:val="16"/>
          <w:szCs w:val="18"/>
        </w:rPr>
      </w:pPr>
      <w:r w:rsidRPr="00BE3CB1">
        <w:rPr>
          <w:sz w:val="16"/>
          <w:szCs w:val="18"/>
        </w:rPr>
        <w:t>uprawniającym do występowania w obrocie prawnym</w:t>
      </w:r>
    </w:p>
    <w:p w:rsidR="00A22EB8" w:rsidRPr="00BE3CB1" w:rsidRDefault="00A22EB8" w:rsidP="00A22EB8">
      <w:pPr>
        <w:ind w:left="3544" w:firstLine="3"/>
        <w:jc w:val="center"/>
        <w:rPr>
          <w:sz w:val="16"/>
          <w:szCs w:val="18"/>
        </w:rPr>
        <w:sectPr w:rsidR="00A22EB8" w:rsidRPr="00BE3CB1" w:rsidSect="009B4335">
          <w:footerReference w:type="default" r:id="rId8"/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  <w:r w:rsidRPr="00BE3CB1">
        <w:rPr>
          <w:sz w:val="16"/>
          <w:szCs w:val="18"/>
        </w:rPr>
        <w:t>l</w:t>
      </w:r>
      <w:r w:rsidR="0057621D">
        <w:rPr>
          <w:sz w:val="16"/>
          <w:szCs w:val="18"/>
        </w:rPr>
        <w:t>ub posiadających pełnomocni</w:t>
      </w:r>
    </w:p>
    <w:p w:rsidR="0015715B" w:rsidRDefault="0015715B" w:rsidP="0015715B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>Pakiet 1 – Badania laboratoryjne mikrobiologiczne wykonywane 24 godziny na dobę 7 dni w tygodniu dla SPZOZ MSWiA we Wrocławiu</w:t>
      </w:r>
    </w:p>
    <w:p w:rsidR="0015715B" w:rsidRDefault="0015715B" w:rsidP="0057621D">
      <w:pPr>
        <w:rPr>
          <w:rFonts w:ascii="Tahoma" w:hAnsi="Tahoma" w:cs="Tahoma"/>
          <w:b/>
          <w:sz w:val="20"/>
          <w:szCs w:val="20"/>
          <w:u w:val="single"/>
        </w:rPr>
      </w:pPr>
    </w:p>
    <w:p w:rsidR="0015715B" w:rsidRDefault="0015715B" w:rsidP="0057621D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9821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7513"/>
        <w:gridCol w:w="1701"/>
      </w:tblGrid>
      <w:tr w:rsidR="0015715B" w:rsidTr="006F093B">
        <w:tc>
          <w:tcPr>
            <w:tcW w:w="607" w:type="dxa"/>
            <w:shd w:val="clear" w:color="auto" w:fill="auto"/>
            <w:vAlign w:val="center"/>
          </w:tcPr>
          <w:p w:rsidR="0015715B" w:rsidRDefault="0015715B" w:rsidP="00842C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5715B" w:rsidRDefault="0015715B" w:rsidP="00842C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Warunki wymagane od Przyjmującemu Zamówienie</w:t>
            </w:r>
          </w:p>
        </w:tc>
        <w:tc>
          <w:tcPr>
            <w:tcW w:w="1701" w:type="dxa"/>
          </w:tcPr>
          <w:p w:rsidR="0015715B" w:rsidRPr="0057621D" w:rsidRDefault="0015715B" w:rsidP="0015715B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Potwierdzenie</w:t>
            </w:r>
            <w:proofErr w:type="spellEnd"/>
            <w:r w:rsidRPr="0057621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spełnienia</w:t>
            </w:r>
            <w:proofErr w:type="spellEnd"/>
            <w:r w:rsidRPr="0057621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wymagań</w:t>
            </w:r>
            <w:proofErr w:type="spellEnd"/>
          </w:p>
          <w:p w:rsidR="0015715B" w:rsidRDefault="0015715B" w:rsidP="0015715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621D">
              <w:rPr>
                <w:rFonts w:ascii="Tahoma" w:hAnsi="Tahoma"/>
                <w:b/>
                <w:sz w:val="20"/>
                <w:szCs w:val="20"/>
              </w:rPr>
              <w:t>TAK / NIE</w:t>
            </w: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15715B" w:rsidRPr="00244A3A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A3A">
              <w:rPr>
                <w:rFonts w:ascii="Tahoma" w:hAnsi="Tahoma" w:cs="Tahoma"/>
                <w:sz w:val="20"/>
                <w:szCs w:val="20"/>
              </w:rPr>
              <w:t>Transport materiału do badań laboratoryjnych:</w:t>
            </w:r>
          </w:p>
          <w:p w:rsidR="0015715B" w:rsidRPr="00244A3A" w:rsidRDefault="0015715B" w:rsidP="00842C41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44A3A">
              <w:rPr>
                <w:rFonts w:ascii="Tahoma" w:hAnsi="Tahoma" w:cs="Tahoma"/>
                <w:sz w:val="20"/>
                <w:szCs w:val="20"/>
              </w:rPr>
              <w:t>1.od poniedziałku do soboty</w:t>
            </w:r>
          </w:p>
          <w:p w:rsidR="0015715B" w:rsidRPr="00244A3A" w:rsidRDefault="0015715B" w:rsidP="00842C41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A3A"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 w:rsidRPr="00244A3A">
              <w:rPr>
                <w:rFonts w:ascii="Tahoma" w:hAnsi="Tahoma" w:cs="Tahoma"/>
                <w:sz w:val="20"/>
                <w:szCs w:val="20"/>
              </w:rPr>
              <w:t xml:space="preserve">w godzinach od 7.30 do 15.00 wykonuje </w:t>
            </w:r>
            <w:r>
              <w:rPr>
                <w:rFonts w:ascii="Tahoma" w:hAnsi="Tahoma" w:cs="Tahoma"/>
                <w:sz w:val="20"/>
                <w:szCs w:val="20"/>
              </w:rPr>
              <w:t>Przyjmujący Zamówienie</w:t>
            </w:r>
            <w:r w:rsidRPr="00244A3A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15715B" w:rsidRPr="00244A3A" w:rsidRDefault="0015715B" w:rsidP="00842C4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44A3A">
              <w:rPr>
                <w:rFonts w:ascii="Tahoma" w:hAnsi="Tahoma" w:cs="Tahoma"/>
                <w:sz w:val="20"/>
                <w:szCs w:val="20"/>
              </w:rPr>
              <w:t>2.od poniedziałku do soboty w godzinach od 15.00 do 7.30 oraz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niedziele,</w:t>
            </w:r>
            <w:r w:rsidRPr="00244A3A">
              <w:rPr>
                <w:rFonts w:ascii="Tahoma" w:hAnsi="Tahoma" w:cs="Tahoma"/>
                <w:sz w:val="20"/>
                <w:szCs w:val="20"/>
              </w:rPr>
              <w:t xml:space="preserve"> Święta </w:t>
            </w:r>
            <w:r>
              <w:rPr>
                <w:rFonts w:ascii="Tahoma" w:hAnsi="Tahoma" w:cs="Tahoma"/>
                <w:sz w:val="20"/>
                <w:szCs w:val="20"/>
              </w:rPr>
              <w:t>oraz dni ustawowo wolne od pracy</w:t>
            </w:r>
            <w:r w:rsidRPr="00244A3A">
              <w:rPr>
                <w:rFonts w:ascii="Tahoma" w:hAnsi="Tahoma" w:cs="Tahoma"/>
                <w:sz w:val="20"/>
                <w:szCs w:val="20"/>
              </w:rPr>
              <w:t xml:space="preserve"> wykonuje </w:t>
            </w:r>
            <w:r w:rsidRPr="00AB3E0F">
              <w:rPr>
                <w:rFonts w:ascii="Tahoma" w:hAnsi="Tahoma" w:cs="Tahoma"/>
                <w:sz w:val="20"/>
                <w:szCs w:val="20"/>
              </w:rPr>
              <w:t>Udzielający Zamówienie</w:t>
            </w:r>
            <w:r w:rsidRPr="00244A3A">
              <w:rPr>
                <w:rFonts w:ascii="Tahoma" w:hAnsi="Tahoma" w:cs="Tahoma"/>
                <w:sz w:val="20"/>
                <w:szCs w:val="20"/>
              </w:rPr>
              <w:t xml:space="preserve"> – z zastrzeżeniem punktu 2</w:t>
            </w:r>
          </w:p>
        </w:tc>
        <w:tc>
          <w:tcPr>
            <w:tcW w:w="1701" w:type="dxa"/>
          </w:tcPr>
          <w:p w:rsidR="0015715B" w:rsidRPr="00244A3A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 gwarantuje</w:t>
            </w:r>
            <w:r w:rsidRPr="002416AC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8277AC">
              <w:rPr>
                <w:rFonts w:ascii="Tahoma" w:hAnsi="Tahoma" w:cs="Tahoma"/>
                <w:sz w:val="20"/>
                <w:szCs w:val="20"/>
              </w:rPr>
              <w:t xml:space="preserve">wielokrotny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 ciągu dnia, odbiór materiału z jednostki zlecającej w przypadku wystąpienia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nagłych  badań </w:t>
            </w: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citowych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 godz. 7:30 do 18:00 na własny koszt.</w:t>
            </w:r>
          </w:p>
        </w:tc>
        <w:tc>
          <w:tcPr>
            <w:tcW w:w="1701" w:type="dxa"/>
          </w:tcPr>
          <w:p w:rsidR="0015715B" w:rsidRDefault="0015715B" w:rsidP="00842C4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Przyjmujący Zamówienie </w:t>
            </w:r>
            <w:r>
              <w:rPr>
                <w:rFonts w:ascii="Tahoma" w:hAnsi="Tahoma" w:cs="Tahoma"/>
                <w:sz w:val="20"/>
                <w:szCs w:val="20"/>
              </w:rPr>
              <w:t>zobowiązuje się do odbierania materiału przeznaczonego do badań od Udzielającego Zamówienie w godzinach uzgodnionych z Udzielający Zamówieniem, przypadających od poniedziałku do soboty w godzinach pomiędzy 11:00 a 14:00.</w:t>
            </w:r>
          </w:p>
        </w:tc>
        <w:tc>
          <w:tcPr>
            <w:tcW w:w="1701" w:type="dxa"/>
          </w:tcPr>
          <w:p w:rsidR="0015715B" w:rsidRDefault="0015715B" w:rsidP="00842C4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musi zintegrować swój system informatyczny z systemem KAMSOFT Udzielającego Zamówienie w terminie 30 dni od podpisania umowy</w:t>
            </w:r>
          </w:p>
        </w:tc>
        <w:tc>
          <w:tcPr>
            <w:tcW w:w="1701" w:type="dxa"/>
          </w:tcPr>
          <w:p w:rsidR="0015715B" w:rsidRDefault="0015715B" w:rsidP="00842C4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 czasu pełnej integracji systemu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zobowiązuje się do dostarczania wyników w wersji papierowej do Udzielającego Zamówienie własnym transportem i na własny koszt w dni robocze w godzinach pomiędzy 13:00 a 14:00.</w:t>
            </w:r>
          </w:p>
        </w:tc>
        <w:tc>
          <w:tcPr>
            <w:tcW w:w="1701" w:type="dxa"/>
          </w:tcPr>
          <w:p w:rsidR="0015715B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nieprawidłowe wyniki chorych hospitalizowanych dostarczane będą w 2 egzemplarzach (oryginał dla jednostki zlecającej, kopia dla zespołu kontroli zakażeń).</w:t>
            </w:r>
          </w:p>
        </w:tc>
        <w:tc>
          <w:tcPr>
            <w:tcW w:w="1701" w:type="dxa"/>
          </w:tcPr>
          <w:p w:rsidR="0015715B" w:rsidRDefault="0015715B" w:rsidP="00842C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15715B" w:rsidRPr="008277AC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 w:rsidRPr="008277AC">
              <w:rPr>
                <w:rFonts w:ascii="Tahoma" w:hAnsi="Tahoma" w:cs="Tahoma"/>
                <w:sz w:val="20"/>
                <w:szCs w:val="20"/>
              </w:rPr>
              <w:t xml:space="preserve">Do czasu pełnej integracji systemu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Przyjmujący Zamówienie </w:t>
            </w:r>
            <w:r w:rsidRPr="008277AC">
              <w:rPr>
                <w:rFonts w:ascii="Tahoma" w:hAnsi="Tahoma" w:cs="Tahoma"/>
                <w:sz w:val="20"/>
                <w:szCs w:val="20"/>
              </w:rPr>
              <w:t>zapewni dostęp do wyników badań bakteriologicznych  w formie elektronicznej (dla Laboratorium, Oddziału Anestezjologii i Intensywnej Terapii, Oddziału Internistycznego z Pododdziałem Endokrynologicznym, Oddziału Endokrynologicznego, Oddziału Chirurgicznego, Oddziału Urazowo – Ortopedycznego, Oddziału Ginekologicznego), w celu ustalenia czy preparat  jest jałowy, czy należy oczekiwać  na antybiogram. Wstępne wyniki dostępne około godziny 10-ej. Każda forma komunikacji musi spełniać wymogi RODO.</w:t>
            </w:r>
          </w:p>
        </w:tc>
        <w:tc>
          <w:tcPr>
            <w:tcW w:w="1701" w:type="dxa"/>
          </w:tcPr>
          <w:p w:rsidR="0015715B" w:rsidRPr="008277AC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15715B" w:rsidRPr="008277AC" w:rsidRDefault="0015715B" w:rsidP="00842C41">
            <w:pPr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8277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Wszystkie wymienione badania zawarte muszą być wykonywane 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 w:rsidRPr="008277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spełniającego jakość wykonywanych badań, począwszy od odbioru materiału do Zleceniodawcy, transport, poprzez wykonanie badania do wydania wyniku</w:t>
            </w:r>
            <w:r w:rsidRPr="008277AC">
              <w:rPr>
                <w:rFonts w:ascii="Tahoma" w:hAnsi="Tahoma" w:cs="Tahoma"/>
                <w:color w:val="00B05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5715B" w:rsidRPr="008277AC" w:rsidRDefault="0015715B" w:rsidP="00842C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 przypadku, kiedy wyniki znacznie odbiegają od normy i istnieje zagrożenie zdrowia i życia pacjenta,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zobowiązuje się do niezwłocznego powiadomienia o tym fakcie Udzielającego Zamówienie telefonicznie </w:t>
            </w:r>
            <w:r w:rsidRPr="004023AD">
              <w:rPr>
                <w:rFonts w:ascii="Tahoma" w:hAnsi="Tahoma" w:cs="Tahoma"/>
                <w:color w:val="000000"/>
                <w:sz w:val="20"/>
                <w:szCs w:val="20"/>
              </w:rPr>
              <w:t>(podając ustalone hasło),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50E2F">
              <w:rPr>
                <w:rFonts w:ascii="Tahoma" w:hAnsi="Tahoma" w:cs="Tahoma"/>
                <w:sz w:val="20"/>
                <w:szCs w:val="20"/>
              </w:rPr>
              <w:t xml:space="preserve">drogą elektroniczną </w:t>
            </w:r>
            <w:r w:rsidRPr="008277AC">
              <w:rPr>
                <w:rFonts w:ascii="Tahoma" w:hAnsi="Tahoma" w:cs="Tahoma"/>
                <w:sz w:val="20"/>
                <w:szCs w:val="20"/>
              </w:rPr>
              <w:t>(np. mailem przy użyciu szyfrowania). Każda forma komunikacji musi spełniać wymogi RODO.</w:t>
            </w:r>
          </w:p>
        </w:tc>
        <w:tc>
          <w:tcPr>
            <w:tcW w:w="1701" w:type="dxa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przedstawi kwartalne i roczne sprawozdanie zawierające:</w:t>
            </w:r>
          </w:p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ilość badań wykonanych zbiorczo i ze wskazaniem jednostek zlecających,</w:t>
            </w:r>
          </w:p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charakterystykę patogenów hodowanych z dostarczonych materiałów biologicznych (określenie gatunku, wrażliwości na antybiotyki lub środki p-grzybicze) określenie ilości patogenów alarmowych.</w:t>
            </w:r>
          </w:p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Dla oddziału Anestezjologii i Intensywnej Terapii Przyjmujący Zamówienie przeprowadzi analizę kwartalną i roczną skuteczności antybiotykoterapii. </w:t>
            </w:r>
          </w:p>
        </w:tc>
        <w:tc>
          <w:tcPr>
            <w:tcW w:w="1701" w:type="dxa"/>
          </w:tcPr>
          <w:p w:rsidR="0015715B" w:rsidRDefault="0015715B" w:rsidP="00842C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dostarcza wymagane podłoża do posiewów, druki zleceń, </w:t>
            </w:r>
            <w:r w:rsidRPr="005D457A">
              <w:rPr>
                <w:rFonts w:ascii="Tahoma" w:hAnsi="Tahoma" w:cs="Tahoma"/>
                <w:sz w:val="20"/>
                <w:szCs w:val="20"/>
              </w:rPr>
              <w:t>kody kreskowe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57A">
              <w:rPr>
                <w:rFonts w:ascii="Tahoma" w:hAnsi="Tahoma" w:cs="Tahoma"/>
                <w:sz w:val="20"/>
                <w:szCs w:val="20"/>
              </w:rPr>
              <w:t xml:space="preserve">, jeśli </w:t>
            </w:r>
            <w:r>
              <w:rPr>
                <w:rFonts w:ascii="Tahoma" w:hAnsi="Tahoma" w:cs="Tahoma"/>
                <w:sz w:val="20"/>
                <w:szCs w:val="20"/>
              </w:rPr>
              <w:t xml:space="preserve">są </w:t>
            </w:r>
            <w:r w:rsidRPr="005D457A">
              <w:rPr>
                <w:rFonts w:ascii="Tahoma" w:hAnsi="Tahoma" w:cs="Tahoma"/>
                <w:sz w:val="20"/>
                <w:szCs w:val="20"/>
              </w:rPr>
              <w:t>wymagane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15715B" w:rsidRDefault="0015715B" w:rsidP="00842C4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 w:rsidRPr="000C02F2">
              <w:rPr>
                <w:rFonts w:ascii="Tahoma" w:hAnsi="Tahoma" w:cs="Tahoma"/>
                <w:sz w:val="20"/>
                <w:szCs w:val="20"/>
              </w:rPr>
              <w:t xml:space="preserve">Wszystkie badania zawarte w formularzu ofertowym muszą być wykonywane 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 w:rsidRPr="000C02F2">
              <w:rPr>
                <w:rFonts w:ascii="Tahoma" w:hAnsi="Tahoma" w:cs="Tahoma"/>
                <w:sz w:val="20"/>
                <w:szCs w:val="20"/>
              </w:rPr>
              <w:t xml:space="preserve"> spełniającego jakość wykonywanych badań, począwszy od odbioru materiału ,od </w:t>
            </w:r>
            <w:r>
              <w:rPr>
                <w:rFonts w:ascii="Tahoma" w:hAnsi="Tahoma" w:cs="Tahoma"/>
                <w:sz w:val="20"/>
                <w:szCs w:val="20"/>
              </w:rPr>
              <w:t>Przyjmującego Zamówienie</w:t>
            </w:r>
            <w:r w:rsidRPr="000C02F2">
              <w:rPr>
                <w:rFonts w:ascii="Tahoma" w:hAnsi="Tahoma" w:cs="Tahoma"/>
                <w:sz w:val="20"/>
                <w:szCs w:val="20"/>
              </w:rPr>
              <w:t>, transport, poprzez wykonanie badania do wydania wyniku. Badania  mu</w:t>
            </w:r>
            <w:r>
              <w:rPr>
                <w:rFonts w:ascii="Tahoma" w:hAnsi="Tahoma" w:cs="Tahoma"/>
                <w:sz w:val="20"/>
                <w:szCs w:val="20"/>
              </w:rPr>
              <w:t>szą  być wykonywane w laboratorium na terenie miasta Wrocławia.</w:t>
            </w:r>
            <w:r w:rsidRPr="000C0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 w:rsidRPr="000C02F2">
              <w:rPr>
                <w:rFonts w:ascii="Tahoma" w:hAnsi="Tahoma" w:cs="Tahoma"/>
                <w:sz w:val="20"/>
                <w:szCs w:val="20"/>
              </w:rPr>
              <w:t xml:space="preserve"> posiada  swoje laboratorium, w miejscowości jednostki zlecającej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715B" w:rsidRPr="000C02F2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5B" w:rsidTr="006F093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15B" w:rsidRDefault="0015715B" w:rsidP="00842C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15B" w:rsidRPr="00D1139F" w:rsidRDefault="0015715B" w:rsidP="00842C41">
            <w:pPr>
              <w:pStyle w:val="Standard"/>
            </w:pP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Laboratorium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Przyjmującego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Zamówienie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musi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czynne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w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godzinach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od 7.30 do 20.00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być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nadzorowane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przez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Uprawnionego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Diagnostę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Laboratoryjnego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, a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zatrudnieni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przez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Przyjmującego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pracownicy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wykonujący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czynności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laboratoryjne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muszą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spełniać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wymogi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Ustawy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o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Medycynie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Laboratoryjnej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(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Dz.U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. 2023 poz.2125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ze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zm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>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715B" w:rsidRPr="003507B7" w:rsidRDefault="0015715B" w:rsidP="00842C41">
            <w:pPr>
              <w:pStyle w:val="Standard"/>
              <w:rPr>
                <w:rFonts w:ascii="Tahoma" w:hAnsi="Tahoma"/>
                <w:bCs/>
                <w:sz w:val="20"/>
                <w:szCs w:val="20"/>
              </w:rPr>
            </w:pPr>
          </w:p>
        </w:tc>
      </w:tr>
    </w:tbl>
    <w:p w:rsidR="0015715B" w:rsidRDefault="0015715B" w:rsidP="0057621D">
      <w:pPr>
        <w:rPr>
          <w:rFonts w:ascii="Tahoma" w:hAnsi="Tahoma" w:cs="Tahoma"/>
          <w:b/>
          <w:sz w:val="20"/>
          <w:szCs w:val="20"/>
          <w:u w:val="single"/>
        </w:rPr>
      </w:pPr>
    </w:p>
    <w:p w:rsidR="0015715B" w:rsidRDefault="0015715B" w:rsidP="0057621D">
      <w:pPr>
        <w:rPr>
          <w:rFonts w:ascii="Tahoma" w:hAnsi="Tahoma" w:cs="Tahoma"/>
          <w:b/>
          <w:sz w:val="20"/>
          <w:szCs w:val="20"/>
          <w:u w:val="single"/>
        </w:rPr>
      </w:pPr>
    </w:p>
    <w:p w:rsidR="0015715B" w:rsidRDefault="0015715B" w:rsidP="0057621D">
      <w:pPr>
        <w:rPr>
          <w:rFonts w:ascii="Tahoma" w:hAnsi="Tahoma" w:cs="Tahoma"/>
          <w:b/>
          <w:sz w:val="20"/>
          <w:szCs w:val="20"/>
          <w:u w:val="single"/>
        </w:rPr>
      </w:pPr>
    </w:p>
    <w:p w:rsidR="00327CA6" w:rsidRDefault="00BA619B" w:rsidP="00D126F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Wpisać TAK lub NIE – brak akceptacji któregokolwiek z warunków skutkować będzie odrzuceniem oferty </w:t>
      </w: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Default="00842C41" w:rsidP="00D126F3">
      <w:pPr>
        <w:rPr>
          <w:rFonts w:ascii="Tahoma" w:hAnsi="Tahoma" w:cs="Tahoma"/>
          <w:sz w:val="16"/>
          <w:szCs w:val="16"/>
        </w:rPr>
      </w:pPr>
    </w:p>
    <w:p w:rsidR="00842C41" w:rsidRPr="00D126F3" w:rsidRDefault="00842C41" w:rsidP="00D126F3">
      <w:pPr>
        <w:rPr>
          <w:rFonts w:ascii="Tahoma" w:hAnsi="Tahoma" w:cs="Tahoma"/>
          <w:sz w:val="16"/>
          <w:szCs w:val="16"/>
        </w:rPr>
      </w:pPr>
    </w:p>
    <w:p w:rsidR="00D90742" w:rsidRPr="00BE3CB1" w:rsidRDefault="00D90742" w:rsidP="00D90742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D90742" w:rsidRPr="00122792" w:rsidRDefault="00D90742" w:rsidP="0057621D">
      <w:pPr>
        <w:spacing w:before="100" w:beforeAutospacing="1" w:after="100" w:afterAutospacing="1"/>
        <w:ind w:left="4248"/>
        <w:rPr>
          <w:sz w:val="22"/>
          <w:szCs w:val="22"/>
          <w:vertAlign w:val="superscript"/>
        </w:rPr>
      </w:pPr>
      <w:r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6F093B" w:rsidRDefault="006F093B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6F093B" w:rsidRDefault="006F093B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6F093B" w:rsidRDefault="006F093B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6F093B" w:rsidRDefault="006F093B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842C41" w:rsidRDefault="00842C41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6F093B" w:rsidRDefault="006F093B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990A0D" w:rsidRDefault="00990A0D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  <w:r w:rsidRPr="00990A0D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>Pakiet 1 – Badania laboratoryjne mikrobiologiczne wykonywane 24 godziny na dobę 7 dni w tygodniu dla SPZOZ MSWiA we Wrocławiu</w:t>
      </w:r>
    </w:p>
    <w:p w:rsidR="00990A0D" w:rsidRPr="00990A0D" w:rsidRDefault="00990A0D" w:rsidP="00990A0D">
      <w:pPr>
        <w:suppressAutoHyphens w:val="0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:rsidR="00990A0D" w:rsidRDefault="00990A0D" w:rsidP="00BA619B">
      <w:pPr>
        <w:rPr>
          <w:rFonts w:ascii="Tahoma" w:hAnsi="Tahoma" w:cs="Tahoma"/>
          <w:sz w:val="16"/>
          <w:szCs w:val="16"/>
        </w:rPr>
      </w:pPr>
    </w:p>
    <w:p w:rsidR="00990A0D" w:rsidRPr="00990A0D" w:rsidRDefault="00990A0D" w:rsidP="00BA619B">
      <w:pPr>
        <w:rPr>
          <w:rFonts w:ascii="Tahoma" w:hAnsi="Tahoma" w:cs="Tahoma"/>
          <w:sz w:val="16"/>
          <w:szCs w:val="16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277"/>
        <w:gridCol w:w="2602"/>
        <w:gridCol w:w="1007"/>
        <w:gridCol w:w="986"/>
        <w:gridCol w:w="884"/>
        <w:gridCol w:w="1437"/>
        <w:gridCol w:w="1224"/>
      </w:tblGrid>
      <w:tr w:rsidR="00990A0D" w:rsidRPr="00990A0D" w:rsidTr="00105CF3">
        <w:trPr>
          <w:trHeight w:val="1020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Kod ICD-9</w:t>
            </w:r>
          </w:p>
        </w:tc>
        <w:tc>
          <w:tcPr>
            <w:tcW w:w="2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Rodzaj badania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Cena jednostkowa netto badania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Wartość ogólna - </w:t>
            </w:r>
            <w:proofErr w:type="spellStart"/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llość</w:t>
            </w:r>
            <w:proofErr w:type="spellEnd"/>
            <w:r w:rsidRPr="00990A0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x cena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Antybiogram do wymazów, moczu  i innych materiałów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jeden szczep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104BB9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</w:t>
            </w:r>
            <w:r w:rsidR="00104BB9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5</w:t>
            </w: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Badanie w kierunku </w:t>
            </w:r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 xml:space="preserve">Chlamydia </w:t>
            </w:r>
            <w:proofErr w:type="spellStart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>pneumoniae</w:t>
            </w:r>
            <w:proofErr w:type="spellEnd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 xml:space="preserve"> –</w:t>
            </w: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wykrywanie antygenu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Badanie w kierunku </w:t>
            </w:r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 xml:space="preserve">Chlamydia </w:t>
            </w:r>
            <w:proofErr w:type="spellStart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>trachomatis</w:t>
            </w:r>
            <w:proofErr w:type="spellEnd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 xml:space="preserve"> –</w:t>
            </w: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wykrywanie antygenu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Badanie czystości środowiska (powietrze powierzchnie, ręce)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105CF3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50</w:t>
            </w:r>
            <w:r w:rsidR="00990A0D"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Badanie kału na obecność </w:t>
            </w:r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>Rota i Adenowirusów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Badanie kału w kierunku </w:t>
            </w:r>
            <w:proofErr w:type="spellStart"/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norowirusów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Posiew kału w kierunku </w:t>
            </w:r>
            <w:proofErr w:type="spellStart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>E.coli</w:t>
            </w:r>
            <w:proofErr w:type="spellEnd"/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enteropatogennej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moczu ilościowy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Mocz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105CF3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15</w:t>
            </w:r>
            <w:r w:rsidR="00990A0D"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Posiew w kierunku nosicielstwa </w:t>
            </w:r>
            <w:proofErr w:type="spellStart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>Staphylococcus</w:t>
            </w:r>
            <w:proofErr w:type="spellEnd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>aureus</w:t>
            </w:r>
            <w:proofErr w:type="spellEnd"/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(MRSA)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  <w:r w:rsidR="00105CF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z nosa, gardła, skóry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105CF3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  <w:r w:rsidR="00990A0D"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kału – badanie ogólne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Posiew kału w kierunku </w:t>
            </w:r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 xml:space="preserve">Salmonella, </w:t>
            </w:r>
            <w:proofErr w:type="spellStart"/>
            <w:r w:rsidRPr="00990A0D">
              <w:rPr>
                <w:rFonts w:ascii="Tahoma" w:hAnsi="Tahoma" w:cs="Tahoma"/>
                <w:i/>
                <w:iCs/>
                <w:sz w:val="20"/>
                <w:szCs w:val="20"/>
                <w:lang w:eastAsia="pl-PL"/>
              </w:rPr>
              <w:t>Shigella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krwi i innych płynów ustrojowych w kierunku bakterii beztlenowych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krew i płyny ustrojowe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105CF3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15</w:t>
            </w:r>
            <w:r w:rsidR="00990A0D"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krwi i innych płynów ustrojowych  w kierunku bakterii tlenowych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krew i płyny </w:t>
            </w:r>
            <w:proofErr w:type="spellStart"/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ustojowe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105CF3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15</w:t>
            </w:r>
            <w:r w:rsidR="00990A0D"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płynu mózgowo - rdzeniowego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PMR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Posiew w kierunku grzybów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105CF3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3</w:t>
            </w:r>
            <w:r w:rsidR="00990A0D"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Posiew z cewników, drenów, rurki </w:t>
            </w:r>
            <w:proofErr w:type="spellStart"/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traheotonicznej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wydzieliny z dolnych dróg oddechowych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aspirat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treści ropnej i innych materiałów diagnostycznych tlenowo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0A0D" w:rsidRPr="00990A0D" w:rsidTr="00105CF3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treści ropnej i innych materiałów diagnostycznych beztlenowo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105CF3" w:rsidP="00990A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4</w:t>
            </w:r>
            <w:r w:rsidR="00990A0D"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0D" w:rsidRPr="00990A0D" w:rsidRDefault="00990A0D" w:rsidP="00990A0D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wymazu z dróg moczowo-płciowych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490154" w:rsidRPr="006D49FB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Posiew wymazu z nosa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490154" w:rsidRPr="006D49FB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Posiew wymazu z gardła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0B6054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6D49FB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D49FB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wymazu z oka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wymazu z ucha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wymazu ze skóry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wymazu z odbytu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plwociny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plwocina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Posiew nasienia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795678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Badanie przesiewowe w kierunku CPE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Antybiogram do posiewu CPE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wymaz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Gazometria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105CF3" w:rsidRPr="00990A0D" w:rsidTr="00105CF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05CF3" w:rsidRPr="00990A0D" w:rsidRDefault="00105CF3" w:rsidP="00105CF3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90A0D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A017C0" w:rsidRDefault="00A017C0" w:rsidP="00252840">
      <w:pPr>
        <w:rPr>
          <w:sz w:val="20"/>
          <w:szCs w:val="20"/>
        </w:rPr>
      </w:pPr>
    </w:p>
    <w:p w:rsidR="00252840" w:rsidRDefault="00A017C0" w:rsidP="00A017C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Wartość ogółem słownie…………………………………………………………………………………………….</w:t>
      </w:r>
    </w:p>
    <w:p w:rsidR="00A017C0" w:rsidRPr="00BE3CB1" w:rsidRDefault="00A017C0" w:rsidP="00A017C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52840" w:rsidRPr="00BE3CB1" w:rsidRDefault="00252840" w:rsidP="00252840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252840" w:rsidRPr="00BE3CB1" w:rsidRDefault="00252840" w:rsidP="00252840">
      <w:pPr>
        <w:ind w:left="5529"/>
        <w:jc w:val="center"/>
        <w:rPr>
          <w:sz w:val="22"/>
          <w:szCs w:val="22"/>
          <w:vertAlign w:val="superscript"/>
        </w:rPr>
      </w:pPr>
      <w:r w:rsidRPr="00BE3CB1">
        <w:rPr>
          <w:sz w:val="22"/>
          <w:szCs w:val="22"/>
          <w:vertAlign w:val="superscript"/>
        </w:rPr>
        <w:t xml:space="preserve">podpis osoby uprawnionej do składania oświadczeń woli </w:t>
      </w:r>
      <w:r w:rsidR="00BA619B">
        <w:rPr>
          <w:sz w:val="22"/>
          <w:szCs w:val="22"/>
          <w:vertAlign w:val="superscript"/>
        </w:rPr>
        <w:t xml:space="preserve">         </w:t>
      </w:r>
      <w:r w:rsidRPr="00BE3CB1">
        <w:rPr>
          <w:sz w:val="22"/>
          <w:szCs w:val="22"/>
          <w:vertAlign w:val="superscript"/>
        </w:rPr>
        <w:t>w imieniu Wykonawcy</w:t>
      </w:r>
    </w:p>
    <w:p w:rsidR="00FF5332" w:rsidRDefault="00FF5332" w:rsidP="00FF5332"/>
    <w:p w:rsidR="00A017C0" w:rsidRDefault="00A017C0" w:rsidP="00FF5332"/>
    <w:p w:rsidR="00A017C0" w:rsidRDefault="00A017C0" w:rsidP="00FF5332"/>
    <w:p w:rsidR="00990A0D" w:rsidRDefault="00990A0D" w:rsidP="00FF5332"/>
    <w:p w:rsidR="00990A0D" w:rsidRDefault="00990A0D" w:rsidP="00FF5332"/>
    <w:p w:rsidR="00A017C0" w:rsidRDefault="00A017C0" w:rsidP="00FF5332"/>
    <w:p w:rsidR="00A017C0" w:rsidRDefault="00A017C0" w:rsidP="00FF5332"/>
    <w:p w:rsidR="00A017C0" w:rsidRDefault="00A017C0" w:rsidP="00FF5332"/>
    <w:p w:rsidR="00A017C0" w:rsidRDefault="00A017C0" w:rsidP="00FF5332"/>
    <w:p w:rsidR="00A017C0" w:rsidRDefault="00A017C0" w:rsidP="00FF5332"/>
    <w:p w:rsidR="009B5492" w:rsidRDefault="009B5492" w:rsidP="00FF5332"/>
    <w:p w:rsidR="009B5492" w:rsidRDefault="009B5492" w:rsidP="00FF5332"/>
    <w:p w:rsidR="009B5492" w:rsidRDefault="009B5492" w:rsidP="00FF5332"/>
    <w:p w:rsidR="009B5492" w:rsidRDefault="009B5492" w:rsidP="00FF5332"/>
    <w:p w:rsidR="00414F6A" w:rsidRDefault="00414F6A" w:rsidP="00FF5332"/>
    <w:p w:rsidR="006D49FB" w:rsidRDefault="006D49FB" w:rsidP="00FF5332"/>
    <w:p w:rsidR="00414F6A" w:rsidRDefault="00414F6A" w:rsidP="00FF5332"/>
    <w:p w:rsidR="0057621D" w:rsidRDefault="0057621D" w:rsidP="00FF5332"/>
    <w:p w:rsidR="0057621D" w:rsidRDefault="0057621D" w:rsidP="00FF5332"/>
    <w:p w:rsidR="0057621D" w:rsidRDefault="0057621D" w:rsidP="00FF5332"/>
    <w:p w:rsidR="009B5492" w:rsidRDefault="009B5492" w:rsidP="00FF5332"/>
    <w:p w:rsidR="00BA619B" w:rsidRDefault="00BA619B" w:rsidP="00BA619B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Pakiet 2 – Badania laboratoryjne inne niż mikrobiologiczne wykonywane w d</w:t>
      </w:r>
      <w:r w:rsidR="0057621D">
        <w:rPr>
          <w:rFonts w:ascii="Tahoma" w:hAnsi="Tahoma" w:cs="Tahoma"/>
          <w:b/>
          <w:sz w:val="20"/>
          <w:szCs w:val="20"/>
          <w:u w:val="single"/>
        </w:rPr>
        <w:t>ni robocze w godzinach 7:30 – 20</w:t>
      </w:r>
      <w:r>
        <w:rPr>
          <w:rFonts w:ascii="Tahoma" w:hAnsi="Tahoma" w:cs="Tahoma"/>
          <w:b/>
          <w:sz w:val="20"/>
          <w:szCs w:val="20"/>
          <w:u w:val="single"/>
        </w:rPr>
        <w:t>:00 dla SP</w:t>
      </w:r>
      <w:r w:rsidR="00842C41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ZOZ MSWiA we Wrocławiu</w:t>
      </w:r>
    </w:p>
    <w:p w:rsidR="00BA619B" w:rsidRDefault="00BA619B" w:rsidP="00BA619B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BA619B">
      <w:pPr>
        <w:rPr>
          <w:rFonts w:ascii="Tahoma" w:hAnsi="Tahoma" w:cs="Tahoma"/>
          <w:b/>
          <w:sz w:val="20"/>
          <w:szCs w:val="20"/>
          <w:u w:val="single"/>
        </w:rPr>
      </w:pPr>
    </w:p>
    <w:p w:rsidR="001E5E40" w:rsidRDefault="001E5E40" w:rsidP="00BA619B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2268"/>
      </w:tblGrid>
      <w:tr w:rsidR="001E5E40" w:rsidTr="001E5E40">
        <w:tc>
          <w:tcPr>
            <w:tcW w:w="567" w:type="dxa"/>
            <w:shd w:val="clear" w:color="auto" w:fill="auto"/>
            <w:vAlign w:val="center"/>
          </w:tcPr>
          <w:p w:rsidR="001E5E40" w:rsidRDefault="001E5E40" w:rsidP="00C95F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E5E40" w:rsidRDefault="001E5E40" w:rsidP="00C95F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Warunki wymagane od Wykonawcy</w:t>
            </w:r>
          </w:p>
        </w:tc>
        <w:tc>
          <w:tcPr>
            <w:tcW w:w="2268" w:type="dxa"/>
          </w:tcPr>
          <w:p w:rsidR="001E5E40" w:rsidRDefault="001E5E40" w:rsidP="001E5E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Potwierdzenie spełnienia wymagań</w:t>
            </w:r>
          </w:p>
          <w:p w:rsidR="001E5E40" w:rsidRDefault="001E5E40" w:rsidP="001E5E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TAK / NIE *</w:t>
            </w: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Transport materiału do badań laboratoryjnych w dni robocze w godzinach od 7.30 do 15.00 wykonuje </w:t>
            </w:r>
            <w:r w:rsidRPr="0050578A">
              <w:rPr>
                <w:rFonts w:ascii="Tahoma" w:hAnsi="Tahoma" w:cs="Tahoma"/>
                <w:sz w:val="20"/>
                <w:szCs w:val="20"/>
              </w:rPr>
              <w:t>Wykonawca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578A">
              <w:rPr>
                <w:rFonts w:ascii="Tahoma" w:hAnsi="Tahoma" w:cs="Tahoma"/>
                <w:sz w:val="20"/>
                <w:szCs w:val="20"/>
              </w:rPr>
              <w:t>z zastrzeżeniem punktu 2</w:t>
            </w:r>
          </w:p>
        </w:tc>
        <w:tc>
          <w:tcPr>
            <w:tcW w:w="2268" w:type="dxa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Wykonawca gwarantuje, wielokrotny w ciągu dnia, odbiór materiału z jednostki zlecającej  w przypadku wystąpienia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nagłych  badań </w:t>
            </w: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citowych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 godz. 7:30 do 18:00 na własny koszt.</w:t>
            </w:r>
          </w:p>
        </w:tc>
        <w:tc>
          <w:tcPr>
            <w:tcW w:w="2268" w:type="dxa"/>
          </w:tcPr>
          <w:p w:rsidR="001E5E40" w:rsidRDefault="001E5E40" w:rsidP="00C95FC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zobowiązuje się do odbierania materiału przeznaczonego do badań od Zamawiającego w godzinach uzgodnionych z Zamawiającym, przypadających w dni robocze.</w:t>
            </w:r>
          </w:p>
        </w:tc>
        <w:tc>
          <w:tcPr>
            <w:tcW w:w="2268" w:type="dxa"/>
          </w:tcPr>
          <w:p w:rsidR="001E5E40" w:rsidRDefault="001E5E40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musi zintegrować swój system informatyczny z systemem KAMSOFT Zamawiającego w terminie 30 dni od podpisania umowy</w:t>
            </w:r>
          </w:p>
        </w:tc>
        <w:tc>
          <w:tcPr>
            <w:tcW w:w="2268" w:type="dxa"/>
          </w:tcPr>
          <w:p w:rsidR="001E5E40" w:rsidRDefault="001E5E40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Wykonawca zapewni dostęp do wyników   w formie elektronicznej (dla Laboratorium, Oddziału Anestezjologii i Intensywnej Terapii, Oddziału Internis</w:t>
            </w:r>
            <w:r w:rsidRPr="002416AC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ycz</w:t>
            </w:r>
            <w:r w:rsidRPr="002416AC">
              <w:rPr>
                <w:rFonts w:ascii="Tahoma" w:hAnsi="Tahoma" w:cs="Tahoma"/>
                <w:sz w:val="20"/>
                <w:szCs w:val="20"/>
              </w:rPr>
              <w:t>nego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Pododdziałem Endokrynologicznym ,Oddziału Endokrynologicznego, Oddziału Chirurgicznego, Oddziału Urazowo – Ortopedycznego, Oddziału Ginekologicznego)</w:t>
            </w:r>
          </w:p>
        </w:tc>
        <w:tc>
          <w:tcPr>
            <w:tcW w:w="2268" w:type="dxa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Wykonawca zobowiązuje się do dostarczania wyników w wersji papierowej do Zamawiającego własnym transportem i na własny koszt w dni robocze w godzinach pomiędzy 13:00 a 14:00.</w:t>
            </w:r>
          </w:p>
        </w:tc>
        <w:tc>
          <w:tcPr>
            <w:tcW w:w="2268" w:type="dxa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7230" w:type="dxa"/>
            <w:shd w:val="clear" w:color="auto" w:fill="auto"/>
          </w:tcPr>
          <w:p w:rsidR="001E5E40" w:rsidRPr="00FA6FEB" w:rsidRDefault="001E5E40" w:rsidP="00C95FC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 przypadku, kiedy wyniki znacznie odbiegają od normy i istnieje zagrożenie zdrowia i życia pacjenta, Wykonawca zobowiązuje się do niezwłocznego powiadomienia o tym fakcie Zamawiającego telefonicznie </w:t>
            </w:r>
            <w:r w:rsidRPr="00FE0680">
              <w:rPr>
                <w:rFonts w:ascii="Tahoma" w:hAnsi="Tahoma" w:cs="Tahoma"/>
                <w:color w:val="000000"/>
                <w:sz w:val="20"/>
                <w:szCs w:val="20"/>
              </w:rPr>
              <w:t>(podając ustalone hasło),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50E2F">
              <w:rPr>
                <w:rFonts w:ascii="Tahoma" w:hAnsi="Tahoma" w:cs="Tahoma"/>
                <w:sz w:val="20"/>
                <w:szCs w:val="20"/>
              </w:rPr>
              <w:t xml:space="preserve">drogą elektroniczną </w:t>
            </w:r>
            <w:r w:rsidRPr="00B21A93">
              <w:rPr>
                <w:rFonts w:ascii="Tahoma" w:hAnsi="Tahoma" w:cs="Tahoma"/>
                <w:sz w:val="20"/>
                <w:szCs w:val="20"/>
              </w:rPr>
              <w:t>(np. mailem przy użyciu szyfrowania). Każda forma komunikacji musi spełniać wymogi RODO.</w:t>
            </w:r>
          </w:p>
        </w:tc>
        <w:tc>
          <w:tcPr>
            <w:tcW w:w="2268" w:type="dxa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7230" w:type="dxa"/>
            <w:shd w:val="clear" w:color="auto" w:fill="auto"/>
          </w:tcPr>
          <w:p w:rsidR="001E5E40" w:rsidRPr="002416AC" w:rsidRDefault="001E5E40" w:rsidP="00C95FCF">
            <w:pPr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FE0680">
              <w:rPr>
                <w:rFonts w:ascii="Tahoma" w:hAnsi="Tahoma" w:cs="Tahoma"/>
                <w:color w:val="000000"/>
                <w:sz w:val="20"/>
                <w:szCs w:val="20"/>
              </w:rPr>
              <w:t>Wszystkie wymienione badania zawarte muszą być wykonywane u Wykonawcy spełniającego jakość wykonywanych badań, począwszy od odbioru materiału do Zleceniodawcy, transport, poprzez wykonanie badania do wydania wyniku</w:t>
            </w:r>
            <w:r w:rsidRPr="002416AC">
              <w:rPr>
                <w:rFonts w:ascii="Tahoma" w:hAnsi="Tahoma" w:cs="Tahoma"/>
                <w:color w:val="00B05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E5E40" w:rsidRPr="00FE0680" w:rsidRDefault="001E5E40" w:rsidP="00C95FC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E5E40" w:rsidTr="001E5E40">
        <w:trPr>
          <w:trHeight w:val="327"/>
        </w:trPr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dostarczy  probówki do analizy pierwiastków śladowych np.  do oznaczania ołowiu)</w:t>
            </w:r>
          </w:p>
        </w:tc>
        <w:tc>
          <w:tcPr>
            <w:tcW w:w="2268" w:type="dxa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rPr>
          <w:trHeight w:val="327"/>
        </w:trPr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Wykonawca dostarczy wymagane druki skierowań na badania, </w:t>
            </w:r>
            <w:r w:rsidRPr="005D457A">
              <w:rPr>
                <w:rFonts w:ascii="Tahoma" w:hAnsi="Tahoma" w:cs="Tahoma"/>
                <w:sz w:val="20"/>
                <w:szCs w:val="20"/>
              </w:rPr>
              <w:t xml:space="preserve">kody kreskowe, jeśli </w:t>
            </w:r>
            <w:r>
              <w:rPr>
                <w:rFonts w:ascii="Tahoma" w:hAnsi="Tahoma" w:cs="Tahoma"/>
                <w:sz w:val="20"/>
                <w:szCs w:val="20"/>
              </w:rPr>
              <w:t xml:space="preserve">są </w:t>
            </w:r>
            <w:r w:rsidRPr="005D457A">
              <w:rPr>
                <w:rFonts w:ascii="Tahoma" w:hAnsi="Tahoma" w:cs="Tahoma"/>
                <w:sz w:val="20"/>
                <w:szCs w:val="20"/>
              </w:rPr>
              <w:t>wymagane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E40" w:rsidTr="001E5E40">
        <w:trPr>
          <w:trHeight w:val="327"/>
        </w:trPr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zawarte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formularzu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ofertowym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spełniającego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jakość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począwszy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odbioru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,od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Zleceniodawcy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transport,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1E5E40">
        <w:trPr>
          <w:trHeight w:val="327"/>
        </w:trPr>
        <w:tc>
          <w:tcPr>
            <w:tcW w:w="567" w:type="dxa"/>
            <w:shd w:val="clear" w:color="auto" w:fill="auto"/>
          </w:tcPr>
          <w:p w:rsidR="001E5E40" w:rsidRDefault="001E5E40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7230" w:type="dxa"/>
            <w:shd w:val="clear" w:color="auto" w:fill="auto"/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swoje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, w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miejscowości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1E5E40" w:rsidRDefault="001E5E40" w:rsidP="00BA619B">
      <w:pPr>
        <w:rPr>
          <w:rFonts w:ascii="Tahoma" w:hAnsi="Tahoma" w:cs="Tahoma"/>
          <w:b/>
          <w:sz w:val="20"/>
          <w:szCs w:val="20"/>
          <w:u w:val="single"/>
        </w:rPr>
      </w:pPr>
    </w:p>
    <w:p w:rsidR="00BA619B" w:rsidRDefault="00BA619B" w:rsidP="00BA619B">
      <w:pPr>
        <w:rPr>
          <w:rFonts w:ascii="Tahoma" w:hAnsi="Tahoma" w:cs="Tahoma"/>
          <w:sz w:val="20"/>
          <w:szCs w:val="20"/>
        </w:rPr>
      </w:pPr>
    </w:p>
    <w:p w:rsidR="00397F1F" w:rsidRPr="009A4444" w:rsidRDefault="00BA619B" w:rsidP="00FF533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 xml:space="preserve">* Wpisać TAK lub NIE – brak akceptacji któregokolwiek z warunków skutkować będzie odrzuceniem oferty </w:t>
      </w:r>
    </w:p>
    <w:p w:rsidR="00A017C0" w:rsidRDefault="00A017C0" w:rsidP="00252840">
      <w:pPr>
        <w:rPr>
          <w:sz w:val="16"/>
          <w:szCs w:val="16"/>
        </w:rPr>
      </w:pPr>
    </w:p>
    <w:p w:rsidR="00A017C0" w:rsidRDefault="00A017C0" w:rsidP="00252840">
      <w:pPr>
        <w:rPr>
          <w:sz w:val="16"/>
          <w:szCs w:val="16"/>
        </w:rPr>
      </w:pPr>
    </w:p>
    <w:p w:rsidR="00397F1F" w:rsidRDefault="00397F1F" w:rsidP="00252840">
      <w:pPr>
        <w:rPr>
          <w:sz w:val="16"/>
          <w:szCs w:val="16"/>
        </w:rPr>
      </w:pPr>
    </w:p>
    <w:p w:rsidR="00252840" w:rsidRPr="00BE3CB1" w:rsidRDefault="00252840" w:rsidP="00D90742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FF5332" w:rsidRDefault="00252840" w:rsidP="00D90742">
      <w:pPr>
        <w:spacing w:before="100" w:beforeAutospacing="1" w:after="100" w:afterAutospacing="1"/>
        <w:ind w:left="5529"/>
        <w:jc w:val="center"/>
        <w:rPr>
          <w:sz w:val="22"/>
          <w:szCs w:val="22"/>
          <w:vertAlign w:val="superscript"/>
        </w:rPr>
      </w:pPr>
      <w:r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tbl>
      <w:tblPr>
        <w:tblW w:w="8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963"/>
        <w:gridCol w:w="4079"/>
        <w:gridCol w:w="727"/>
        <w:gridCol w:w="1518"/>
        <w:gridCol w:w="1207"/>
      </w:tblGrid>
      <w:tr w:rsidR="000061BB" w:rsidRPr="00A1096C" w:rsidTr="000061BB">
        <w:trPr>
          <w:trHeight w:val="537"/>
        </w:trPr>
        <w:tc>
          <w:tcPr>
            <w:tcW w:w="8962" w:type="dxa"/>
            <w:gridSpan w:val="6"/>
            <w:shd w:val="clear" w:color="auto" w:fill="auto"/>
            <w:vAlign w:val="bottom"/>
          </w:tcPr>
          <w:p w:rsidR="000061BB" w:rsidRPr="000061BB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Pakiet 2 – Badania laboratoryjne inne niż mikrobiologiczne wykonywane w d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ni robocze w godzinach 7:30 – 20</w:t>
            </w:r>
            <w:r w:rsidRPr="00A1096C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:00 dla SPZOZ MSWiA we Wrocławiu</w:t>
            </w:r>
          </w:p>
        </w:tc>
      </w:tr>
      <w:tr w:rsidR="000061BB" w:rsidRPr="00A1096C" w:rsidTr="00172A76">
        <w:trPr>
          <w:trHeight w:hRule="exact" w:val="255"/>
        </w:trPr>
        <w:tc>
          <w:tcPr>
            <w:tcW w:w="468" w:type="dxa"/>
            <w:shd w:val="clear" w:color="auto" w:fill="auto"/>
            <w:vAlign w:val="bottom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0061BB" w:rsidRPr="00A1096C" w:rsidRDefault="000061BB" w:rsidP="00172A76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shd w:val="clear" w:color="auto" w:fill="auto"/>
            <w:vAlign w:val="bottom"/>
          </w:tcPr>
          <w:p w:rsidR="000061BB" w:rsidRPr="00A1096C" w:rsidRDefault="000061BB" w:rsidP="00172A76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0061BB" w:rsidRPr="00A1096C" w:rsidRDefault="000061BB" w:rsidP="00172A76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0061BB" w:rsidRPr="00A1096C" w:rsidRDefault="000061BB" w:rsidP="00172A76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vAlign w:val="bottom"/>
          </w:tcPr>
          <w:p w:rsidR="000061BB" w:rsidRPr="00A1096C" w:rsidRDefault="000061BB" w:rsidP="00172A76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10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kod ICD-9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Rodzaj badania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Cena jednostkowa badania netto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Wartość ogólna Ilość x cena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17-hydroksyprogesteron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ACTH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AFP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Aktywność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reninowa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osocza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Albumina w moczu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Aldosteron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ALFA podjednostka hormonów glikoproteinowych 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ALT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1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Amfetanina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moczu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1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AMH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9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Amoniak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Amylaza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Androstendion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anty-CCP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anty-HIV-1,2 +HIV Ag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2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Antykoagulant toczniowy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Antytrombina III, aktywność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APTT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AST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Badania w kierunku gruźlicy T-SPOT TB (Test IGRA)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Quanti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/FERON-TB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Barbiturany w surowicy,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Bąblowica (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Echinococcus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spp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.)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3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Benozdiazepiny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surowicy,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Beta-2-mikroglobulina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Białko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Bence'a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-Jonesa w moczu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7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Białko C, aktywność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2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Białko całkowite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Białko S wolne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Cholinoestraza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Bilirubina wolna (pośrednia)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8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Bilirubina związana bezpośrednia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Bilirubina całkowita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Borelioza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Borelioza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met. Western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Blot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Borelioza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Borelioza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met. Western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Blot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Bruceloza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Bruceloza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CA 125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CA 15-3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CA 19-9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CA 72-4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CEA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Ceruloplazmina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6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Chlamydia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pneumoniae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Chlamydia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pneumoniae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6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Chlamydia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pneumoniae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9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Chlamydia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trachomatis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Chlamydia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trachomatis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Chromogranina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CK-MB aktywność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CMV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Cytomegalovirus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176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CMV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Cytomegalovirus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awidność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CMV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Cytomegalovirus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2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Coxackie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wirus typ B2, B3, B4, przeciwciała neutralizujące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C-peptyd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CRP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Cyfra 21-1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9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Cynkoprotoporfiryny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erytrocytach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Czynnik V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Leiden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D-Dimer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DHEA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DHEA-SO4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Dihydrotestosteron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DHT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Digoksyna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Dopełniacz, składowa C-3c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Dopełniacz, składowa C-4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DZM na poziom steroidowy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EBV( Epstein-Barr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EBV( Epstein-Barr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9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Erytropoetyna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Estradiol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Etanol,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Ferrytyna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Fosfataza kwaśna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Fosfataza zasadowa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Fosfor nieorganiczny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FSH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FT3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7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FT4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7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Gastryna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Gazometria </w:t>
            </w: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Gentamycyna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ilościowo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BB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GGTP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85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Glikol etylenowy, ilościowo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Grypa typ A i B antygeny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Haptoglobina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HAV przeciwciała całkowite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HAV przeciwciała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HBc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przeciwciała całkowite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total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HBc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przeciwciała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Hbe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antygen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Hbe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przeciwciała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HBs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antygen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Hbs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przeciwciała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Hbs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test potwierdzenia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HBV DNA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met.real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time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PCR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jakosciowo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1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HCG całkowite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41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HCG wolna podjednostka beta (standard wg MFM)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1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HCV przeciwciała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1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HCV RNA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met.Real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Time RT-PCR jakościowo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HE4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Helicobacter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pylori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HIV  test potwierdzenia met. western-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blot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0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HLA 27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3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Homocysteina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196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Hormon wzrostu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HSV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herpes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simplex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HSV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herpes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simplex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9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całkowite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12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IGF-1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2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Immunofiksacja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7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Inhibina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Insulina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Interleukina 6 (II-6)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Kalcytonina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Kalprotektyna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kale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Karbamazepina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7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Karboksyhemoglobina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Katecholaminy (A,NA,D) w DZM met. ELISA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3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Katecholaminy (A,NA,D) w DZM met. HPLC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5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D35E14" w:rsidRDefault="000061BB" w:rsidP="00172A76">
            <w:pPr>
              <w:widowControl w:val="0"/>
              <w:suppressAutoHyphens w:val="0"/>
              <w:outlineLvl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D35E14">
              <w:rPr>
                <w:rFonts w:ascii="Tahoma" w:hAnsi="Tahoma" w:cs="Tahoma"/>
                <w:sz w:val="20"/>
                <w:szCs w:val="20"/>
                <w:lang w:eastAsia="pl-PL"/>
              </w:rPr>
              <w:t>Kiła (</w:t>
            </w:r>
            <w:proofErr w:type="spellStart"/>
            <w:r w:rsidRPr="00D35E14">
              <w:rPr>
                <w:rFonts w:ascii="Tahoma" w:hAnsi="Tahoma" w:cs="Tahoma"/>
                <w:sz w:val="20"/>
                <w:szCs w:val="20"/>
                <w:lang w:eastAsia="pl-PL"/>
              </w:rPr>
              <w:t>Treponema</w:t>
            </w:r>
            <w:proofErr w:type="spellEnd"/>
            <w:r w:rsidRPr="00D35E14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35E14">
              <w:rPr>
                <w:rFonts w:ascii="Tahoma" w:hAnsi="Tahoma" w:cs="Tahoma"/>
                <w:sz w:val="20"/>
                <w:szCs w:val="20"/>
                <w:lang w:eastAsia="pl-PL"/>
              </w:rPr>
              <w:t>pallidum</w:t>
            </w:r>
            <w:proofErr w:type="spellEnd"/>
            <w:r w:rsidRPr="00D35E14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), test przesiewowy RPR/VDRL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2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D35E14" w:rsidRDefault="000061BB" w:rsidP="00172A76">
            <w:pPr>
              <w:widowControl w:val="0"/>
              <w:suppressAutoHyphens w:val="0"/>
              <w:outlineLvl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D35E14">
              <w:rPr>
                <w:rFonts w:ascii="Tahoma" w:hAnsi="Tahoma" w:cs="Tahoma"/>
                <w:sz w:val="20"/>
                <w:szCs w:val="20"/>
                <w:lang w:eastAsia="pl-PL"/>
              </w:rPr>
              <w:t>Korekcja APTT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Kortyzol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kortyzol w DZM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Kreatynina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Krztusiec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Bordetella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pertussis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5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Krztusiec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Bordetella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pertussis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Kwas 5-hydroksyindolooctowy w DZM (5-HIAA)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Kwas delta-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aminolewulinowy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moczu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Kwas foliowy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Kwas moczowy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6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Kwas walproinowy,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Kwas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wanilinomigdałowy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DZM (VMA)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1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Leukocyty – badanie aktywności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fostatazy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granulocytach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LH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Listeria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monocytogenes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Lipaza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Lipidogram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Lit,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Makroprolaktyna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Metanefryna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DZM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Metanol,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56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Metoksykatecholaminy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DZM (M, N, 3-Mt)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76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8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Mikroalbuminy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71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Mioglobina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Mocz badanie ogólne z osadem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Mocznik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Mononukleoza zakaźna, jakościowo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0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Morfologia 3 DIFF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Morfologia 5 DIFF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Mutacja 20210 G-A genu protrombiny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176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Mycoplasma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pneumoniae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0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Mycoplasma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pneumoniae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0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NSE (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Neutroswoista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enolaza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0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Osmolalność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surowicy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0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Osmolalność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moczu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0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Ospa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0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Ospa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44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Panel alergiczny pokarmowy 10 POZ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45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Panel alergiczny oddechowy 10 POZ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45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Panel alergiczny pokarmowy 20 POZ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45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Panel alergiczny oddechowy 20 POZ 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45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Panel alergiczny mieszany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4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Panel badań na obecność narkotyków w moczu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4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Panel urogenitalny 7 patogenów: Ch.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Trachomatis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N.gonorrhoeae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M.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genitalium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M.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hominis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U.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urealyticum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U.parvum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Trichomonas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vaginalis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met. real </w:t>
            </w:r>
            <w:proofErr w:type="spellStart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>time</w:t>
            </w:r>
            <w:proofErr w:type="spellEnd"/>
            <w:r w:rsidRPr="004C1FB3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PCR, jakościowo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Ołów we krwi, ilościowo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8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Panel wątrobowy pełny (ANA2, AMA, ASMA, anty-LKM, anty-SLA/LP) met. IIF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4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PAPP-A – osoczowe białko ciążowe A w surowicy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Parathormon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0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Porfobilinogen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DZM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Potas (K)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PAPP-A standard wg FMF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Progesteron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Proinsulina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8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Prokalcytonina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Prolaktyna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2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Proteinogram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2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  21-hydroksylazie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57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przeciw 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kardiolipinie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kl.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(łącznie) met. ELISA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9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 przeciw tyreoglobulinie ( anty-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36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onkoneuronalne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met. IIF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46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  dekarboksylazie kw. glutaminowego (anty-GAD)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2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przeciw 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endomysium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gliadynie w kl.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(łącznie) met. IIF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499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 antygenom cytoplazmy neutrofilów ANCA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pANCA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cANCA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) met. IIF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72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 komórkom okładzinowym żołądka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Apca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i przeciwciała przeciw wewnętrznemu czynnikowi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Castle'a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 korze nadnerczy met. IIF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19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 peroksydazie tarczycowej (anty- TPO)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 receptorom TSH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TRAb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)</w:t>
            </w:r>
            <w:r w:rsidRPr="00A1096C">
              <w:rPr>
                <w:rFonts w:ascii="Arial" w:hAnsi="Arial" w:cs="Arial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6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przeciw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transglutaminazie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tkankowej (anty-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tGT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w kl.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met. ELISA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przeciwjądrowe (ANA1) met. IIF + miano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przeciwjądrowe (ANA2) met. IIF + miano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przeciwjądrowe (ANA2) met.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Immunoblot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16 antygenów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przeciwjądrowe (ANA3) met.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IIF + miano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przeciwjądrowe (ANA4) met.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IIF + miano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53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przeciwko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beta-2-glikoproteinie 1 w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kl.IgG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(Łącznie)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met.ELISA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56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przeciwko fosfatazie tyrozynowej ( IA2)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82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przeciwko komórkom wyspowym trzustki,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kom.zewnątrzwydzielniczym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trzustki i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kom.kubkowatym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jelit)  met. IIF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3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przeciwko mięśniom gładkim (ASMA)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met.IIF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Przeciwciała przeciwko wyspom trzustki,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met.IIF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przeciwko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deaminowanej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gliadynie (DGP)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przeciwko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deaminowanej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gliadynie (DGP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przeciwko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endomysinum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EmA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kl.IgA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met.IIF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przeciwko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endomysinum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EmA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kl.IgA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 łącznie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met.IIF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Przeciwciała przeciwko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insulinie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met.ELISA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PSA wolne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2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PSA panel( PSA, FPSA, wskaźnik FPSA/PSA)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29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Renina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29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Retikulocyty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ROMA (Ca 125+ HE4+ROMA)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5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Różyczka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Rubella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8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Różyczka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Rubella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0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S100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8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SHBG ( globulina wiążąca hormony płciowe)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2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Sód (Na)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8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Stosunek wolnych łańcuchów kappa/lambda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8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Świnka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Myxovirus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parotitis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8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Świnka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Myxovirus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parotitis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TBE ( wirus kleszczowego zapalenia mózgu)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Test na obecność lamblii w kale (ELISA)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Testosteron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9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Testosteron wolny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9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TIBC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2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Toksokaroza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toxocara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canis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7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Toksoplazmoza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7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Toksoplazmoza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Toksoplazmoza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awidność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Toksoplazmoza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Transferyna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Troponina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Trójglicerygy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Tryptaza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238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TSH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1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Tyreoglobulina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48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Wankomycyna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Wapń całkowity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9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Wirus   GRYPY  typ A  i B  - wymaz   -szybki  test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1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Wirus  GRYPY typ  A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subtyp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 A /H1N1 /pdm09, typ B - RNA -metodą real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time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RT-PCR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87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Witamina B1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Witamina B12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Witamina D metabolit 25(OH)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582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WR - testy potwierdzenia( FTA, TPHA, VDRL, FTA ABS)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Wskaźnik albumina/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lkreatynina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moczu (UACR)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061BB" w:rsidRPr="00A1096C" w:rsidTr="00172A76">
        <w:trPr>
          <w:trHeight w:val="34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Yersinia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Enterocolitica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Pseudotuberculosis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IgG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IgM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IgA</w:t>
            </w:r>
            <w:proofErr w:type="spellEnd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met.ELISA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Żelazo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9940D6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D6" w:rsidRDefault="009940D6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D6" w:rsidRPr="00A1096C" w:rsidRDefault="009940D6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6" w:rsidRPr="00A1096C" w:rsidRDefault="009940D6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9940D6">
              <w:rPr>
                <w:rFonts w:ascii="Tahoma" w:hAnsi="Tahoma" w:cs="Tahoma"/>
                <w:sz w:val="20"/>
                <w:szCs w:val="20"/>
                <w:lang w:eastAsia="pl-PL"/>
              </w:rPr>
              <w:t>Lipoproteina</w:t>
            </w:r>
            <w:proofErr w:type="spellEnd"/>
            <w:r w:rsidRPr="009940D6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 -</w:t>
            </w:r>
            <w:proofErr w:type="spellStart"/>
            <w:r w:rsidRPr="009940D6">
              <w:rPr>
                <w:rFonts w:ascii="Tahoma" w:hAnsi="Tahoma" w:cs="Tahoma"/>
                <w:sz w:val="20"/>
                <w:szCs w:val="20"/>
                <w:lang w:eastAsia="pl-PL"/>
              </w:rPr>
              <w:t>Lp</w:t>
            </w:r>
            <w:proofErr w:type="spellEnd"/>
            <w:r w:rsidRPr="009940D6">
              <w:rPr>
                <w:rFonts w:ascii="Tahoma" w:hAnsi="Tahoma" w:cs="Tahoma"/>
                <w:sz w:val="20"/>
                <w:szCs w:val="20"/>
                <w:lang w:eastAsia="pl-PL"/>
              </w:rPr>
              <w:t>(a)  w sur.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6" w:rsidRPr="00A1096C" w:rsidRDefault="009940D6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6" w:rsidRPr="00A1096C" w:rsidRDefault="009940D6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D6" w:rsidRPr="00A1096C" w:rsidRDefault="009940D6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2377AA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Default="00450331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>Metoksypochodne</w:t>
            </w:r>
            <w:proofErr w:type="spellEnd"/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>ketocholamin</w:t>
            </w:r>
            <w:proofErr w:type="spellEnd"/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osoczu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2F571B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71B" w:rsidRDefault="002F571B" w:rsidP="00450331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</w:t>
            </w:r>
            <w:r w:rsidR="00450331">
              <w:rPr>
                <w:rFonts w:ascii="Tahoma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71B" w:rsidRPr="00A1096C" w:rsidRDefault="002F571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71B" w:rsidRPr="009940D6" w:rsidRDefault="002F571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Kał krew utajona</w:t>
            </w:r>
            <w:r w:rsidR="007A4DA5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FIT OC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71B" w:rsidRDefault="002F571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71B" w:rsidRPr="00A1096C" w:rsidRDefault="002F571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71B" w:rsidRPr="00A1096C" w:rsidRDefault="002F571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260B03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03" w:rsidRDefault="00260B03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03" w:rsidRPr="00A1096C" w:rsidRDefault="00260B03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B03" w:rsidRPr="002377AA" w:rsidRDefault="00260B03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260B03">
              <w:rPr>
                <w:rFonts w:ascii="Tahoma" w:hAnsi="Tahoma" w:cs="Tahoma"/>
                <w:sz w:val="20"/>
                <w:szCs w:val="20"/>
                <w:lang w:eastAsia="pl-PL"/>
              </w:rPr>
              <w:t>K</w:t>
            </w:r>
            <w:r w:rsidRPr="00260B03">
              <w:rPr>
                <w:rFonts w:ascii="Tahoma" w:hAnsi="Tahoma" w:cs="Tahoma"/>
                <w:sz w:val="20"/>
                <w:szCs w:val="20"/>
                <w:lang w:eastAsia="pl-PL"/>
              </w:rPr>
              <w:t>opeptyna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B03" w:rsidRDefault="00260B03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B03" w:rsidRPr="00A1096C" w:rsidRDefault="00260B03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03" w:rsidRPr="00A1096C" w:rsidRDefault="00260B03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2377AA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Default="00450331" w:rsidP="00260B03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</w:t>
            </w:r>
            <w:r w:rsidR="00260B03">
              <w:rPr>
                <w:rFonts w:ascii="Tahoma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Pr="002377AA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>Podjednostka alfa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2377AA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Default="00450331" w:rsidP="00260B03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</w:t>
            </w:r>
            <w:r w:rsidR="00260B03">
              <w:rPr>
                <w:rFonts w:ascii="Tahoma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>Profil steroidowy w DZM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2377AA" w:rsidRPr="00A1096C" w:rsidTr="00172A76">
        <w:trPr>
          <w:trHeight w:val="25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Default="00450331" w:rsidP="00172A76">
            <w:pPr>
              <w:widowControl w:val="0"/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25</w:t>
            </w:r>
            <w:r w:rsidR="00260B03"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Pr="002377AA" w:rsidRDefault="002377AA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  <w:proofErr w:type="spellStart"/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>Osmolarność</w:t>
            </w:r>
            <w:proofErr w:type="spellEnd"/>
            <w:r w:rsidRPr="002377AA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osocza</w:t>
            </w:r>
            <w:bookmarkStart w:id="0" w:name="_GoBack"/>
            <w:bookmarkEnd w:id="0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AA" w:rsidRPr="00A1096C" w:rsidRDefault="002377AA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0061BB" w:rsidRPr="00A1096C" w:rsidTr="00172A76">
        <w:trPr>
          <w:trHeight w:val="210"/>
        </w:trPr>
        <w:tc>
          <w:tcPr>
            <w:tcW w:w="468" w:type="dxa"/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 SUMA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BB" w:rsidRPr="00A1096C" w:rsidRDefault="000061BB" w:rsidP="00172A76">
            <w:pPr>
              <w:widowControl w:val="0"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096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1096C" w:rsidRPr="00A1096C" w:rsidTr="00C95FCF">
        <w:trPr>
          <w:trHeight w:val="537"/>
        </w:trPr>
        <w:tc>
          <w:tcPr>
            <w:tcW w:w="8962" w:type="dxa"/>
            <w:gridSpan w:val="6"/>
            <w:shd w:val="clear" w:color="auto" w:fill="auto"/>
            <w:vAlign w:val="bottom"/>
          </w:tcPr>
          <w:p w:rsidR="00A1096C" w:rsidRPr="00A1096C" w:rsidRDefault="00A1096C" w:rsidP="00A1096C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547F4" w:rsidRDefault="009547F4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FE0519" w:rsidRDefault="00FE0519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9547F4" w:rsidRDefault="009547F4" w:rsidP="009547F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Wartość ogółem słownie…………………………………………………………………………………………….</w:t>
      </w:r>
    </w:p>
    <w:p w:rsidR="009547F4" w:rsidRPr="00E56CCF" w:rsidRDefault="009547F4" w:rsidP="00E56C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 w:rsidR="00E56CCF">
        <w:rPr>
          <w:sz w:val="20"/>
          <w:szCs w:val="20"/>
        </w:rPr>
        <w:t>………………………………………………………………………………</w:t>
      </w:r>
      <w:r w:rsidR="00643811">
        <w:rPr>
          <w:sz w:val="20"/>
          <w:szCs w:val="20"/>
        </w:rPr>
        <w:t>….</w:t>
      </w:r>
    </w:p>
    <w:p w:rsidR="000F4748" w:rsidRPr="00BE3CB1" w:rsidRDefault="000F4748" w:rsidP="000F474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0F4748" w:rsidRPr="009B5492" w:rsidRDefault="000F4748" w:rsidP="000F4748">
      <w:pPr>
        <w:ind w:left="5529"/>
        <w:jc w:val="center"/>
        <w:rPr>
          <w:sz w:val="22"/>
          <w:szCs w:val="22"/>
          <w:vertAlign w:val="superscript"/>
        </w:rPr>
      </w:pPr>
      <w:r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0F4748" w:rsidRDefault="000F4748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201E77" w:rsidRDefault="00201E77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A1096C" w:rsidRDefault="00A1096C" w:rsidP="00FF5332">
      <w:pPr>
        <w:rPr>
          <w:rFonts w:ascii="Tahoma" w:hAnsi="Tahoma" w:cs="Tahoma"/>
          <w:b/>
          <w:sz w:val="20"/>
          <w:szCs w:val="20"/>
          <w:u w:val="single"/>
        </w:rPr>
      </w:pPr>
    </w:p>
    <w:p w:rsidR="00FF5332" w:rsidRDefault="00FF5332" w:rsidP="00FF5332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Pakiet 3 – Badania laboratoryjne wykonywane w dni robocze w godzinach 7:30 – 1</w:t>
      </w:r>
      <w:r w:rsidR="001E5E40">
        <w:rPr>
          <w:rFonts w:ascii="Tahoma" w:hAnsi="Tahoma" w:cs="Tahoma"/>
          <w:b/>
          <w:sz w:val="20"/>
          <w:szCs w:val="20"/>
          <w:u w:val="single"/>
        </w:rPr>
        <w:t>8</w:t>
      </w:r>
      <w:r>
        <w:rPr>
          <w:rFonts w:ascii="Tahoma" w:hAnsi="Tahoma" w:cs="Tahoma"/>
          <w:b/>
          <w:sz w:val="20"/>
          <w:szCs w:val="20"/>
          <w:u w:val="single"/>
        </w:rPr>
        <w:t>:00 dla Przychodni SPZOZ MSWiA w Jeleniej Górze</w:t>
      </w:r>
    </w:p>
    <w:p w:rsidR="00FF5332" w:rsidRDefault="00FF5332" w:rsidP="00FF5332"/>
    <w:tbl>
      <w:tblPr>
        <w:tblW w:w="11199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647"/>
        <w:gridCol w:w="1843"/>
      </w:tblGrid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40" w:rsidRDefault="001E5E40" w:rsidP="00C95FCF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Lp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40" w:rsidRDefault="001E5E40" w:rsidP="00C95FCF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Warunki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wymagane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Potwierdzenie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spełnienia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wymagań</w:t>
            </w:r>
            <w:proofErr w:type="spellEnd"/>
          </w:p>
          <w:p w:rsidR="001E5E40" w:rsidRDefault="001E5E40" w:rsidP="00C95FCF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TAK / NIE *</w:t>
            </w: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Odbiór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standardowych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godz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. 9:30 – do 10:30.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Profilaktyczne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ciągu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1-  go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zabezpiecza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dostęp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elektroniczny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wyników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celu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ściągnięcia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wyników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jak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najszybszym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terminie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RODO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Bakteriologiczne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zabezpiecza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dostęp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elektroniczny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bakteriologicznego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,w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celu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ustalenia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preparat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jest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jałowy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należy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oczekiwać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antybiogram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.</w:t>
            </w:r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RODO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wymienione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zawarte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formularzu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ofertowym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spełniającego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jakość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począwszy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odbioru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,od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Zleceniodawcy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transport,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swoje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, w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miejscowości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ponosi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koszty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transportu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wszystkich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objętych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umową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własną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sieć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kurierską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standardy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obowiązujące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przewozie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biologicznego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zwłaszcza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poza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teren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siedziby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dłuższe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odległości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–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co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potwierdza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stosownym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ważnym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dokumentem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tj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procedura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transportu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zgodna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wytycznymi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Ministerstwa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Zdrowia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gwarantuje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wielokrotny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ciągu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odbiór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przypadku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wystąpienia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nagłych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citowych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w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. 7:30 do 18:00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własny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koszt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gwarantuje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natychmiastowe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poinformowanie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wynikach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krytycznych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lub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wymagających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powtórzeń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RODO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Czas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Wykonawcę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większości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przypadków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powinien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przekraczać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1 – go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roboczego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wyniki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oznaczeniem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PILNE , CITO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tego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samego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co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odbiór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  do  2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lub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3 -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godzin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formie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elektronicznej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Każda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forma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komunikacji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spełniać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wymogi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RODO.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zobowiązany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dostarczyć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probówki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transportu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mat.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biologicznego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kody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kreskowe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oznakowania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wymagane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druki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pojemniki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lub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woreczki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własny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będące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przedmiotem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konkursu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tylko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jednostkę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wykonującą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podległe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organizacyjnie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nie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dopuszcza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się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wykonywania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 u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podwykonawców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12.</w:t>
            </w: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toksykologiczne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etanol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metanol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glikol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opiaty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narkotyki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wykonane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ciągu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2-ch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godzin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momentu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BE2C00">
              <w:rPr>
                <w:rFonts w:ascii="Tahoma" w:hAnsi="Tahoma"/>
                <w:bCs/>
                <w:sz w:val="20"/>
                <w:szCs w:val="20"/>
              </w:rPr>
              <w:t>dostarczenia</w:t>
            </w:r>
            <w:proofErr w:type="spellEnd"/>
            <w:r w:rsidRPr="00BE2C0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BE2C00">
              <w:rPr>
                <w:rFonts w:ascii="Tahoma" w:hAnsi="Tahoma"/>
                <w:bCs/>
                <w:sz w:val="20"/>
                <w:szCs w:val="20"/>
              </w:rPr>
              <w:t>materiału</w:t>
            </w:r>
            <w:proofErr w:type="spellEnd"/>
            <w:r w:rsidRPr="00BE2C00">
              <w:rPr>
                <w:rFonts w:ascii="Tahoma" w:hAnsi="Tahoma"/>
                <w:bCs/>
                <w:sz w:val="20"/>
                <w:szCs w:val="20"/>
              </w:rPr>
              <w:t xml:space="preserve"> do </w:t>
            </w:r>
            <w:proofErr w:type="spellStart"/>
            <w:r w:rsidRPr="00BE2C00">
              <w:rPr>
                <w:rFonts w:ascii="Tahoma" w:hAnsi="Tahoma"/>
                <w:bCs/>
                <w:sz w:val="20"/>
                <w:szCs w:val="20"/>
              </w:rPr>
              <w:t>laboratorium</w:t>
            </w:r>
            <w:proofErr w:type="spellEnd"/>
            <w:r w:rsidRPr="00BE2C0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oraz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badanie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grużlicy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wykonane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ciągu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1-go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wynik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przekazany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drogą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elektroniczną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jak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najkrótszym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czasie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Zleceniodawcy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>.</w:t>
            </w:r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Pr="00A27159"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 w:rsidRPr="00A27159">
              <w:rPr>
                <w:rFonts w:ascii="Tahoma" w:hAnsi="Tahoma"/>
                <w:sz w:val="20"/>
                <w:szCs w:val="20"/>
              </w:rPr>
              <w:t xml:space="preserve"> RODO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1E5E40" w:rsidTr="00AD0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Pr="00AD05F5" w:rsidRDefault="001E5E40" w:rsidP="00B77DBF">
            <w:pPr>
              <w:pStyle w:val="Standard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miejscowości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czynne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godzinach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7.30 – 18.00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5-dni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tygodniu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wykonuje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rzecz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zlecone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nagle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citowe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Wykonawcy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nadzorowane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Uprawnionego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Diagnostę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Laboratoryjnego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zatrudnieni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Wykonawcę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pracownicy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wykonujący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czynności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laboratoryjne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spełniać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wymogi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Ustawy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Diagnostyce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Laboratoryjnej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Dz.U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>. 202</w:t>
            </w:r>
            <w:r w:rsidR="00B77DBF">
              <w:rPr>
                <w:rFonts w:ascii="Tahoma" w:hAnsi="Tahoma"/>
                <w:b/>
                <w:bCs/>
                <w:sz w:val="20"/>
                <w:szCs w:val="20"/>
              </w:rPr>
              <w:t>5 poz.1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2</w:t>
            </w:r>
            <w:r w:rsidR="00B77DBF">
              <w:rPr>
                <w:rFonts w:ascii="Tahoma" w:hAnsi="Tahoma"/>
                <w:b/>
                <w:bCs/>
                <w:sz w:val="20"/>
                <w:szCs w:val="20"/>
              </w:rPr>
              <w:t>95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>.).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40" w:rsidRDefault="001E5E40" w:rsidP="00C95FCF">
            <w:pPr>
              <w:pStyle w:val="Standard"/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AD05F5" w:rsidRDefault="00AD05F5" w:rsidP="00D90742">
      <w:pPr>
        <w:rPr>
          <w:sz w:val="16"/>
          <w:szCs w:val="16"/>
        </w:rPr>
      </w:pPr>
    </w:p>
    <w:p w:rsidR="00D90742" w:rsidRDefault="00252840" w:rsidP="00D90742">
      <w:pPr>
        <w:rPr>
          <w:sz w:val="16"/>
          <w:szCs w:val="16"/>
        </w:rPr>
      </w:pPr>
      <w:r w:rsidRPr="00BE3CB1">
        <w:rPr>
          <w:sz w:val="16"/>
          <w:szCs w:val="16"/>
        </w:rPr>
        <w:t>* Wpisać TAK lub NIE – brak akceptacji któregokolwiek z warunków skutkować będzie odrzuceniem oferty</w:t>
      </w:r>
    </w:p>
    <w:p w:rsidR="00D90742" w:rsidRPr="00BE3CB1" w:rsidRDefault="00D90742" w:rsidP="00D90742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0F4748" w:rsidRPr="004A1C6E" w:rsidRDefault="00D90742" w:rsidP="004A1C6E">
      <w:pPr>
        <w:spacing w:before="100" w:beforeAutospacing="1" w:after="100" w:afterAutospacing="1"/>
        <w:ind w:left="5529"/>
        <w:jc w:val="center"/>
        <w:rPr>
          <w:sz w:val="22"/>
          <w:szCs w:val="22"/>
          <w:vertAlign w:val="superscript"/>
        </w:rPr>
      </w:pPr>
      <w:r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252840" w:rsidRPr="003956E0" w:rsidRDefault="00252840" w:rsidP="00252840">
      <w:pPr>
        <w:rPr>
          <w:rFonts w:ascii="Tahoma" w:hAnsi="Tahoma" w:cs="Tahoma"/>
          <w:b/>
          <w:sz w:val="20"/>
          <w:szCs w:val="20"/>
          <w:u w:val="single"/>
        </w:rPr>
      </w:pPr>
      <w:r w:rsidRPr="00BE3CB1">
        <w:rPr>
          <w:sz w:val="16"/>
          <w:szCs w:val="16"/>
        </w:rPr>
        <w:t xml:space="preserve"> </w:t>
      </w:r>
      <w:r w:rsidR="0028774C">
        <w:rPr>
          <w:rFonts w:ascii="Tahoma" w:hAnsi="Tahoma" w:cs="Tahoma"/>
          <w:b/>
          <w:sz w:val="20"/>
          <w:szCs w:val="20"/>
          <w:u w:val="single"/>
        </w:rPr>
        <w:t>Pakiet 3 – Badania laboratoryjne wykonywane w dni robocze w godzinach 7:30 – 1</w:t>
      </w:r>
      <w:r w:rsidR="008B54D3">
        <w:rPr>
          <w:rFonts w:ascii="Tahoma" w:hAnsi="Tahoma" w:cs="Tahoma"/>
          <w:b/>
          <w:sz w:val="20"/>
          <w:szCs w:val="20"/>
          <w:u w:val="single"/>
        </w:rPr>
        <w:t>8</w:t>
      </w:r>
      <w:r w:rsidR="0028774C">
        <w:rPr>
          <w:rFonts w:ascii="Tahoma" w:hAnsi="Tahoma" w:cs="Tahoma"/>
          <w:b/>
          <w:sz w:val="20"/>
          <w:szCs w:val="20"/>
          <w:u w:val="single"/>
        </w:rPr>
        <w:t>:00 dla Przychodni SPZOZ MSWiA w Jeleniej Górze</w:t>
      </w:r>
    </w:p>
    <w:p w:rsidR="00A017C0" w:rsidRDefault="00A017C0" w:rsidP="00252840">
      <w:pPr>
        <w:rPr>
          <w:sz w:val="20"/>
          <w:szCs w:val="20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73"/>
        <w:gridCol w:w="5423"/>
        <w:gridCol w:w="708"/>
        <w:gridCol w:w="1701"/>
        <w:gridCol w:w="1276"/>
      </w:tblGrid>
      <w:tr w:rsidR="00136A80" w:rsidRPr="00136A80" w:rsidTr="00172A76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pl-PL"/>
              </w:rPr>
            </w:pPr>
            <w:r w:rsidRPr="00136A80">
              <w:rPr>
                <w:rFonts w:ascii="Calibri" w:hAnsi="Calibri"/>
                <w:b/>
                <w:bCs/>
                <w:sz w:val="28"/>
                <w:szCs w:val="28"/>
                <w:lang w:eastAsia="pl-PL"/>
              </w:rPr>
              <w:t>Lp</w:t>
            </w:r>
            <w:r>
              <w:rPr>
                <w:rFonts w:ascii="Calibri" w:hAnsi="Calibri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b/>
                <w:bCs/>
                <w:lang w:eastAsia="pl-PL"/>
              </w:rPr>
            </w:pPr>
            <w:r w:rsidRPr="00136A80">
              <w:rPr>
                <w:rFonts w:ascii="Calibri" w:hAnsi="Calibri"/>
                <w:b/>
                <w:bCs/>
                <w:lang w:eastAsia="pl-PL"/>
              </w:rPr>
              <w:t>kod ICD-9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pl-PL"/>
              </w:rPr>
            </w:pPr>
            <w:r w:rsidRPr="00136A80">
              <w:rPr>
                <w:rFonts w:ascii="Calibri" w:hAnsi="Calibri"/>
                <w:b/>
                <w:bCs/>
                <w:sz w:val="28"/>
                <w:szCs w:val="28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pl-PL"/>
              </w:rPr>
            </w:pPr>
            <w:r w:rsidRPr="00136A80">
              <w:rPr>
                <w:rFonts w:ascii="Calibri" w:hAnsi="Calibri"/>
                <w:b/>
                <w:bCs/>
                <w:sz w:val="28"/>
                <w:szCs w:val="28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3F3"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136A80">
              <w:rPr>
                <w:rFonts w:ascii="Calibri" w:hAnsi="Calibri"/>
                <w:b/>
                <w:bCs/>
                <w:color w:val="000000"/>
                <w:lang w:eastAsia="pl-PL"/>
              </w:rPr>
              <w:t>Cena netto jednostkowego badania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3F3"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136A80">
              <w:rPr>
                <w:rFonts w:ascii="Calibri" w:hAnsi="Calibri"/>
                <w:b/>
                <w:bCs/>
                <w:color w:val="000000"/>
                <w:lang w:eastAsia="pl-PL"/>
              </w:rPr>
              <w:t>Wartość ogólna               ilość x cena</w:t>
            </w:r>
          </w:p>
        </w:tc>
      </w:tr>
      <w:tr w:rsidR="00136A8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ACTH- w 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36A8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AFP -   Alfa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fetoproteina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36A8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Albumina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36A8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Albuminy   w  DZM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36A8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Aldosteron w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36A8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Alfa - 1, </w:t>
            </w:r>
            <w:proofErr w:type="spellStart"/>
            <w:r w:rsidRPr="00136A80">
              <w:rPr>
                <w:color w:val="00000A"/>
                <w:lang w:eastAsia="pl-PL"/>
              </w:rPr>
              <w:t>antytrybsyna</w:t>
            </w:r>
            <w:proofErr w:type="spellEnd"/>
            <w:r w:rsidRPr="00136A80">
              <w:rPr>
                <w:color w:val="00000A"/>
                <w:lang w:eastAsia="pl-PL"/>
              </w:rPr>
              <w:t>  w  kale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136A80" w:rsidRPr="00136A80" w:rsidRDefault="00136A80" w:rsidP="00136A8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74342F">
              <w:rPr>
                <w:color w:val="00000A"/>
                <w:lang w:eastAsia="pl-PL"/>
              </w:rPr>
              <w:t xml:space="preserve">Alfa1-kwaśna  glikoproteina / </w:t>
            </w:r>
            <w:proofErr w:type="spellStart"/>
            <w:r w:rsidRPr="0074342F">
              <w:rPr>
                <w:color w:val="00000A"/>
                <w:lang w:eastAsia="pl-PL"/>
              </w:rPr>
              <w:t>orozomukoid</w:t>
            </w:r>
            <w:proofErr w:type="spellEnd"/>
            <w:r w:rsidRPr="0074342F">
              <w:rPr>
                <w:color w:val="00000A"/>
                <w:lang w:eastAsia="pl-PL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Alfa-2-makroglobulina 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AMH - hormon </w:t>
            </w:r>
            <w:proofErr w:type="spellStart"/>
            <w:r w:rsidRPr="00136A80">
              <w:rPr>
                <w:color w:val="00000A"/>
                <w:lang w:eastAsia="pl-PL"/>
              </w:rPr>
              <w:t>antymulerowski</w:t>
            </w:r>
            <w:proofErr w:type="spellEnd"/>
            <w:r w:rsidRPr="00136A80">
              <w:rPr>
                <w:color w:val="00000A"/>
                <w:lang w:eastAsia="pl-PL"/>
              </w:rPr>
              <w:t> w 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Aminotransferaza alaninowa (ALAT, GPT)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Aminotransferaza asparaginowa (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AspAT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, GOT)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Amylaza (diastaza)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Amylaza (diastaza)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Androsteron  w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anty - EMA  w kl.  </w:t>
            </w:r>
            <w:proofErr w:type="spellStart"/>
            <w:r w:rsidRPr="00136A80">
              <w:rPr>
                <w:color w:val="00000A"/>
                <w:lang w:eastAsia="pl-PL"/>
              </w:rPr>
              <w:t>IgA</w:t>
            </w:r>
            <w:proofErr w:type="spellEnd"/>
            <w:r w:rsidRPr="00136A80">
              <w:rPr>
                <w:color w:val="00000A"/>
                <w:lang w:eastAsia="pl-PL"/>
              </w:rPr>
              <w:t> w 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anty - EMA  w kl.  </w:t>
            </w:r>
            <w:proofErr w:type="spellStart"/>
            <w:r w:rsidRPr="00136A80">
              <w:rPr>
                <w:color w:val="00000A"/>
                <w:lang w:eastAsia="pl-PL"/>
              </w:rPr>
              <w:t>IgG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w 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anty - TG 2  w kl. </w:t>
            </w:r>
            <w:proofErr w:type="spellStart"/>
            <w:r w:rsidRPr="00136A80">
              <w:rPr>
                <w:color w:val="00000A"/>
                <w:lang w:eastAsia="pl-PL"/>
              </w:rPr>
              <w:t>IgG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w 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anty - TG2  w kl. </w:t>
            </w:r>
            <w:proofErr w:type="spellStart"/>
            <w:r w:rsidRPr="00136A80">
              <w:rPr>
                <w:color w:val="00000A"/>
                <w:lang w:eastAsia="pl-PL"/>
              </w:rPr>
              <w:t>IgA</w:t>
            </w:r>
            <w:proofErr w:type="spellEnd"/>
            <w:r w:rsidRPr="00136A80">
              <w:rPr>
                <w:color w:val="00000A"/>
                <w:lang w:eastAsia="pl-PL"/>
              </w:rPr>
              <w:t>  w 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>
              <w:rPr>
                <w:color w:val="00000A"/>
                <w:lang w:eastAsia="pl-PL"/>
              </w:rPr>
              <w:t>Antytrombina III-aktywność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Antybiogram  do posiewów  -moczu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Antybiogram do wymazów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APTT (czas części</w:t>
            </w:r>
            <w:r>
              <w:rPr>
                <w:rFonts w:ascii="Calibri" w:hAnsi="Calibri"/>
                <w:color w:val="000000"/>
                <w:lang w:eastAsia="pl-PL"/>
              </w:rPr>
              <w:t>owej tromboplastyny po aktywacji</w:t>
            </w:r>
            <w:r w:rsidRPr="00136A80">
              <w:rPr>
                <w:rFonts w:ascii="Calibri" w:hAnsi="Calibri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ASO - ilościowo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Bad. W kier. </w:t>
            </w:r>
            <w:proofErr w:type="spellStart"/>
            <w:r w:rsidRPr="00136A80">
              <w:rPr>
                <w:color w:val="00000A"/>
                <w:lang w:eastAsia="pl-PL"/>
              </w:rPr>
              <w:t>Mycobacterium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sp. met. Automatyczną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Bad. W kier. </w:t>
            </w:r>
            <w:proofErr w:type="spellStart"/>
            <w:r w:rsidRPr="00136A80">
              <w:rPr>
                <w:color w:val="00000A"/>
                <w:lang w:eastAsia="pl-PL"/>
              </w:rPr>
              <w:t>Mycobacterium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sp. met. Konwencjonalną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Bad. W kier. </w:t>
            </w:r>
            <w:proofErr w:type="spellStart"/>
            <w:r w:rsidRPr="00136A80">
              <w:rPr>
                <w:color w:val="00000A"/>
                <w:lang w:eastAsia="pl-PL"/>
              </w:rPr>
              <w:t>Mycobacterium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</w:t>
            </w:r>
            <w:proofErr w:type="spellStart"/>
            <w:r w:rsidRPr="00136A80">
              <w:rPr>
                <w:color w:val="00000A"/>
                <w:lang w:eastAsia="pl-PL"/>
              </w:rPr>
              <w:t>sp.met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. Automatyczną </w:t>
            </w:r>
            <w:r w:rsidRPr="00136A80">
              <w:rPr>
                <w:i/>
                <w:iCs/>
                <w:color w:val="00000A"/>
                <w:lang w:eastAsia="pl-PL"/>
              </w:rPr>
              <w:t>-krew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Beta -2 </w:t>
            </w:r>
            <w:proofErr w:type="spellStart"/>
            <w:r w:rsidRPr="00136A80">
              <w:rPr>
                <w:color w:val="00000A"/>
                <w:lang w:eastAsia="pl-PL"/>
              </w:rPr>
              <w:t>mikroglobulina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Białko całkowite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E04D7" w:rsidRDefault="004E04D7" w:rsidP="004E04D7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Białko  C-aktywność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E04D7" w:rsidRDefault="004E04D7" w:rsidP="004E0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Białko  S-wolne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Bilirubina  bezpośrednia  w sur.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824A91">
              <w:rPr>
                <w:rFonts w:ascii="Calibri" w:hAnsi="Calibri"/>
                <w:color w:val="000000"/>
                <w:lang w:eastAsia="pl-PL"/>
              </w:rPr>
              <w:t>Bilirubina wolna /pośrednia / w sur.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Bilirubina całkowita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CA  15-3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CA 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Ca  72-4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CA19-9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CEA  - Antygen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karcinoembrionalny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Ceruloplazmina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Chlamydia </w:t>
            </w:r>
            <w:proofErr w:type="spellStart"/>
            <w:r w:rsidRPr="00136A80">
              <w:rPr>
                <w:color w:val="00000A"/>
                <w:lang w:eastAsia="pl-PL"/>
              </w:rPr>
              <w:t>Trochomatis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– </w:t>
            </w:r>
            <w:proofErr w:type="spellStart"/>
            <w:r w:rsidRPr="00136A80">
              <w:rPr>
                <w:color w:val="00000A"/>
                <w:lang w:eastAsia="pl-PL"/>
              </w:rPr>
              <w:t>IgA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Chlamydia </w:t>
            </w:r>
            <w:proofErr w:type="spellStart"/>
            <w:r w:rsidRPr="00136A80">
              <w:rPr>
                <w:color w:val="00000A"/>
                <w:lang w:eastAsia="pl-PL"/>
              </w:rPr>
              <w:t>Trochomatis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 -</w:t>
            </w:r>
            <w:proofErr w:type="spellStart"/>
            <w:r w:rsidRPr="00136A80">
              <w:rPr>
                <w:color w:val="00000A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Chlorki    w  sur.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Chlorki  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Cholesterol całkowity (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Chol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Cholesterol HDL (metoda bezpośrednia) + LDL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CK-MB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CK-NAC (kineza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kreatynowa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Clearance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kreatyniny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49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C-Peptyd w 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C-Peptyd w 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CRP -  białko C-reaktywne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Cyfra   21-1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Cyklosporyna</w:t>
            </w:r>
            <w:proofErr w:type="spellEnd"/>
            <w:r w:rsidRPr="00136A80">
              <w:rPr>
                <w:color w:val="00000A"/>
                <w:lang w:eastAsia="pl-PL"/>
              </w:rPr>
              <w:t>  A we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Cynkoporfiryna</w:t>
            </w:r>
            <w:proofErr w:type="spellEnd"/>
            <w:r w:rsidRPr="00136A80">
              <w:rPr>
                <w:color w:val="00000A"/>
                <w:lang w:eastAsia="pl-PL"/>
              </w:rPr>
              <w:t>   w  erytrocytach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D – DIMER ( ilościowo 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DHEA  -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Dehydroepianorosteron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DHEA-S  siarczan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dehydroepiandrostendionu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DHT-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Ddihydrotestosteron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 w 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Eozynofilia  bezwzględna  - manualnie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Erytropoetyna w 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Esteraza</w:t>
            </w:r>
            <w:proofErr w:type="spellEnd"/>
            <w:r w:rsidRPr="00136A80">
              <w:rPr>
                <w:color w:val="00000A"/>
                <w:lang w:eastAsia="pl-PL"/>
              </w:rPr>
              <w:t>  trzustkowa w kale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Estradiol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Euroline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   20     pokarmowy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Euroline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   20     wziewny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Fenol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Ferrytyna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67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Fibrynogen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F53ECA">
              <w:rPr>
                <w:rFonts w:ascii="Calibri" w:hAnsi="Calibri"/>
                <w:color w:val="000000"/>
                <w:lang w:eastAsia="pl-PL"/>
              </w:rPr>
              <w:t>FIT-OC- test   krew  utajona w  kale – ilościowo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7A4DA5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Fosfataza alkaliczna (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zasadowa,ALP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Fosfor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Fosfor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FSH  -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Folikulotropina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FT3</w:t>
            </w:r>
            <w:r w:rsidRPr="00136A80">
              <w:rPr>
                <w:rFonts w:ascii="Calibri" w:hAnsi="Calibri"/>
                <w:color w:val="000000"/>
                <w:vertAlign w:val="subscript"/>
                <w:lang w:eastAsia="pl-PL"/>
              </w:rPr>
              <w:t xml:space="preserve"> </w:t>
            </w:r>
            <w:r w:rsidRPr="00136A80">
              <w:rPr>
                <w:rFonts w:ascii="Calibri" w:hAnsi="Calibri"/>
                <w:color w:val="000000"/>
                <w:lang w:eastAsia="pl-PL"/>
              </w:rPr>
              <w:t>(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trijodotyronina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wolna)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FT4</w:t>
            </w:r>
            <w:r w:rsidRPr="00136A80">
              <w:rPr>
                <w:rFonts w:ascii="Calibri" w:hAnsi="Calibri"/>
                <w:color w:val="000000"/>
                <w:vertAlign w:val="subscript"/>
                <w:lang w:eastAsia="pl-PL"/>
              </w:rPr>
              <w:t xml:space="preserve"> </w:t>
            </w:r>
            <w:r w:rsidRPr="00136A80">
              <w:rPr>
                <w:rFonts w:ascii="Calibri" w:hAnsi="Calibri"/>
                <w:color w:val="000000"/>
                <w:lang w:eastAsia="pl-PL"/>
              </w:rPr>
              <w:t>(tyroksyna wolna)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Gamma -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Glutamylotranspeptydaza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(GGTP)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312E8F">
              <w:rPr>
                <w:rFonts w:ascii="Calibri" w:hAnsi="Calibri"/>
                <w:color w:val="000000"/>
                <w:lang w:eastAsia="pl-PL"/>
              </w:rPr>
              <w:t>Gandia</w:t>
            </w:r>
            <w:proofErr w:type="spellEnd"/>
            <w:r w:rsidRPr="00312E8F">
              <w:rPr>
                <w:rFonts w:ascii="Calibri" w:hAnsi="Calibri"/>
                <w:color w:val="000000"/>
                <w:lang w:eastAsia="pl-PL"/>
              </w:rPr>
              <w:t xml:space="preserve">  lamblia  </w:t>
            </w:r>
            <w:proofErr w:type="spellStart"/>
            <w:r w:rsidRPr="00312E8F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  <w:r w:rsidRPr="00312E8F">
              <w:rPr>
                <w:rFonts w:ascii="Calibri" w:hAnsi="Calibri"/>
                <w:color w:val="000000"/>
                <w:lang w:eastAsia="pl-PL"/>
              </w:rPr>
              <w:t xml:space="preserve">  i  </w:t>
            </w:r>
            <w:proofErr w:type="spellStart"/>
            <w:r w:rsidRPr="00312E8F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  <w:r w:rsidRPr="00312E8F">
              <w:rPr>
                <w:rFonts w:ascii="Calibri" w:hAnsi="Calibri"/>
                <w:color w:val="000000"/>
                <w:lang w:eastAsia="pl-PL"/>
              </w:rPr>
              <w:t xml:space="preserve">  w  sur.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Gastryna w 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Glisda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ludzka   sp.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IgE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- 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Glisda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ludzka  Przeciwciała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Glukoza w osoczu krwi żylnej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Glukoza we krwi włośniczkowej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Grupa  krwi + Rh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Grużlica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T-SPOT TB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Haptoglobina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HBA1C – Hemoglobina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glikowana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Hbe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AG -  Antygen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Hbs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Ag - Antygen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HCG -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Tot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.  Gonadotropina  kosmówkowa   w sur.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Helicobacter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pylori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w kale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Helicobacter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pylori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w sur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312E8F">
              <w:rPr>
                <w:rFonts w:ascii="Calibri" w:hAnsi="Calibri"/>
                <w:color w:val="000000"/>
                <w:lang w:eastAsia="pl-PL"/>
              </w:rPr>
              <w:t>Hel</w:t>
            </w:r>
            <w:r>
              <w:rPr>
                <w:rFonts w:ascii="Calibri" w:hAnsi="Calibri"/>
                <w:color w:val="000000"/>
                <w:lang w:eastAsia="pl-PL"/>
              </w:rPr>
              <w:t>icobacter</w:t>
            </w:r>
            <w:proofErr w:type="spellEnd"/>
            <w:r>
              <w:rPr>
                <w:rFonts w:ascii="Calibri" w:hAnsi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eastAsia="pl-PL"/>
              </w:rPr>
              <w:t>pylori</w:t>
            </w:r>
            <w:proofErr w:type="spellEnd"/>
            <w:r>
              <w:rPr>
                <w:rFonts w:ascii="Calibri" w:hAnsi="Calibri"/>
                <w:color w:val="000000"/>
                <w:lang w:eastAsia="pl-PL"/>
              </w:rPr>
              <w:t xml:space="preserve">   w sur. </w:t>
            </w:r>
            <w:proofErr w:type="spellStart"/>
            <w:r w:rsidRPr="00312E8F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57484C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Helikobakter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pylori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w  kale  -i</w:t>
            </w:r>
            <w:r>
              <w:rPr>
                <w:rFonts w:ascii="Calibri" w:hAnsi="Calibri"/>
                <w:color w:val="000000"/>
                <w:lang w:eastAsia="pl-PL"/>
              </w:rPr>
              <w:t>l</w:t>
            </w:r>
            <w:r w:rsidRPr="00136A80">
              <w:rPr>
                <w:rFonts w:ascii="Calibri" w:hAnsi="Calibri"/>
                <w:color w:val="000000"/>
                <w:lang w:eastAsia="pl-PL"/>
              </w:rPr>
              <w:t>ościowo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Homocysteina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IgA</w:t>
            </w:r>
            <w:proofErr w:type="spellEnd"/>
            <w:r w:rsidRPr="00136A80">
              <w:rPr>
                <w:color w:val="00000A"/>
                <w:lang w:eastAsia="pl-PL"/>
              </w:rPr>
              <w:t>  - całkowite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IGe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-   CAŁKOWITE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C27364">
              <w:rPr>
                <w:rFonts w:ascii="Calibri" w:hAnsi="Calibri"/>
                <w:color w:val="000000"/>
                <w:lang w:eastAsia="pl-PL"/>
              </w:rPr>
              <w:t>IgE</w:t>
            </w:r>
            <w:proofErr w:type="spellEnd"/>
            <w:r w:rsidRPr="00C27364">
              <w:rPr>
                <w:rFonts w:ascii="Calibri" w:hAnsi="Calibri"/>
                <w:color w:val="000000"/>
                <w:lang w:eastAsia="pl-PL"/>
              </w:rPr>
              <w:t>- swoiste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>
              <w:rPr>
                <w:color w:val="00000A"/>
                <w:lang w:eastAsia="pl-PL"/>
              </w:rPr>
              <w:t>Insulina 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INSULINA   po  obciążeni</w:t>
            </w:r>
            <w:r w:rsidR="00172A76">
              <w:rPr>
                <w:color w:val="00000A"/>
                <w:lang w:eastAsia="pl-PL"/>
              </w:rPr>
              <w:t>u / 75 gr. glukozy  0, 1, 2, / </w:t>
            </w:r>
            <w:r w:rsidRPr="00136A80">
              <w:rPr>
                <w:color w:val="00000A"/>
                <w:lang w:eastAsia="pl-PL"/>
              </w:rPr>
              <w:t>w surowicy</w:t>
            </w:r>
            <w:r w:rsidR="00172A76">
              <w:rPr>
                <w:color w:val="00000A"/>
                <w:lang w:eastAsia="pl-PL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Interleukina  L-6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Jonogram (sód, potas  Na, K)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Jonogram (sód, potas  Na, K)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Kalcytonina w 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Kalprotektyna</w:t>
            </w:r>
            <w:proofErr w:type="spellEnd"/>
            <w:r w:rsidRPr="00136A80">
              <w:rPr>
                <w:color w:val="00000A"/>
                <w:lang w:eastAsia="pl-PL"/>
              </w:rPr>
              <w:t>   w  kale  met  ELISA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Kał - badanie ogólne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Kał - badanie parazytologiczne (na pasożyty 1 oznaczenie)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Kał - krew utajona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Kał - nosicielstwo  SALMONELLA  - SZIGELLA  S-S   / 3 oznaczenia 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Kał  - ROTA   i  ADENOVIRUS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Karbamazepina - ilościowo 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C27364">
              <w:rPr>
                <w:color w:val="00000A"/>
                <w:lang w:eastAsia="pl-PL"/>
              </w:rPr>
              <w:t xml:space="preserve">Kiła - </w:t>
            </w:r>
            <w:proofErr w:type="spellStart"/>
            <w:r w:rsidRPr="00C27364">
              <w:rPr>
                <w:color w:val="00000A"/>
                <w:lang w:eastAsia="pl-PL"/>
              </w:rPr>
              <w:t>Treponema</w:t>
            </w:r>
            <w:proofErr w:type="spellEnd"/>
            <w:r w:rsidRPr="00C27364">
              <w:rPr>
                <w:color w:val="00000A"/>
                <w:lang w:eastAsia="pl-PL"/>
              </w:rPr>
              <w:t xml:space="preserve"> </w:t>
            </w:r>
            <w:proofErr w:type="spellStart"/>
            <w:r w:rsidRPr="00C27364">
              <w:rPr>
                <w:color w:val="00000A"/>
                <w:lang w:eastAsia="pl-PL"/>
              </w:rPr>
              <w:t>pallidum</w:t>
            </w:r>
            <w:proofErr w:type="spellEnd"/>
            <w:r w:rsidRPr="00C27364">
              <w:rPr>
                <w:color w:val="00000A"/>
                <w:lang w:eastAsia="pl-PL"/>
              </w:rPr>
              <w:t xml:space="preserve"> P/C </w:t>
            </w:r>
            <w:proofErr w:type="spellStart"/>
            <w:r w:rsidRPr="00C27364">
              <w:rPr>
                <w:color w:val="00000A"/>
                <w:lang w:eastAsia="pl-PL"/>
              </w:rPr>
              <w:t>IgG</w:t>
            </w:r>
            <w:proofErr w:type="spellEnd"/>
            <w:r w:rsidRPr="00C27364">
              <w:rPr>
                <w:color w:val="00000A"/>
                <w:lang w:eastAsia="pl-PL"/>
              </w:rPr>
              <w:t xml:space="preserve">/ </w:t>
            </w:r>
            <w:proofErr w:type="spellStart"/>
            <w:r w:rsidRPr="00C27364">
              <w:rPr>
                <w:color w:val="00000A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Koronovirus</w:t>
            </w:r>
            <w:proofErr w:type="spellEnd"/>
            <w:r w:rsidRPr="00136A80">
              <w:rPr>
                <w:color w:val="00000A"/>
                <w:lang w:eastAsia="pl-PL"/>
              </w:rPr>
              <w:t>  SARS- Cov-2 -przeciwciała neutralizujące anty-S  ilościowo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kortyzol  w sur</w:t>
            </w:r>
            <w:r>
              <w:rPr>
                <w:color w:val="00000A"/>
                <w:lang w:eastAsia="pl-PL"/>
              </w:rPr>
              <w:t>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Kreatynina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Kreatynina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Default="004E04D7" w:rsidP="004E04D7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Krztusiec  /</w:t>
            </w:r>
            <w:proofErr w:type="spellStart"/>
            <w:r>
              <w:rPr>
                <w:rFonts w:ascii="Calibri" w:hAnsi="Calibri" w:cs="Calibri"/>
                <w:color w:val="000000"/>
              </w:rPr>
              <w:t>Bordetella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pertussis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- </w:t>
            </w:r>
            <w:proofErr w:type="spellStart"/>
            <w:r>
              <w:rPr>
                <w:rFonts w:ascii="Calibri" w:hAnsi="Calibri" w:cs="Calibri"/>
                <w:color w:val="000000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Default="004E04D7" w:rsidP="004E0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Krztusiec  /</w:t>
            </w:r>
            <w:proofErr w:type="spellStart"/>
            <w:r>
              <w:rPr>
                <w:rFonts w:ascii="Calibri" w:hAnsi="Calibri" w:cs="Calibri"/>
                <w:color w:val="000000"/>
              </w:rPr>
              <w:t>Bordetella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pertussis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- </w:t>
            </w:r>
            <w:proofErr w:type="spellStart"/>
            <w:r>
              <w:rPr>
                <w:rFonts w:ascii="Calibri" w:hAnsi="Calibri" w:cs="Calibri"/>
                <w:color w:val="000000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Default="004E04D7" w:rsidP="004E0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Krztusiec  /</w:t>
            </w:r>
            <w:proofErr w:type="spellStart"/>
            <w:r>
              <w:rPr>
                <w:rFonts w:ascii="Calibri" w:hAnsi="Calibri" w:cs="Calibri"/>
                <w:color w:val="000000"/>
              </w:rPr>
              <w:t>Bordetella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pertussis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- </w:t>
            </w:r>
            <w:proofErr w:type="spellStart"/>
            <w:r>
              <w:rPr>
                <w:rFonts w:ascii="Calibri" w:hAnsi="Calibri" w:cs="Calibri"/>
                <w:color w:val="000000"/>
              </w:rPr>
              <w:t>IgA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Kwas  foliowy  w 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Kwas moczowy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Kwas moczowy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Kwas walproinowy w 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LAMBLIE  w kale  met.  ELISA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Latex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RF II (czynnik reumatoidalny RF) - ilościowo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LDH-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Dechydrogenaza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mleczanowa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Leptyna w surowicy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LH – Luteina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Lipaza  w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766A7D">
              <w:rPr>
                <w:rFonts w:ascii="Calibri" w:hAnsi="Calibri"/>
                <w:color w:val="000000"/>
                <w:lang w:eastAsia="pl-PL"/>
              </w:rPr>
              <w:t>Lipoproteina</w:t>
            </w:r>
            <w:proofErr w:type="spellEnd"/>
            <w:r w:rsidRPr="00766A7D">
              <w:rPr>
                <w:rFonts w:ascii="Calibri" w:hAnsi="Calibri"/>
                <w:color w:val="000000"/>
                <w:lang w:eastAsia="pl-PL"/>
              </w:rPr>
              <w:t xml:space="preserve">  -</w:t>
            </w:r>
            <w:proofErr w:type="spellStart"/>
            <w:r w:rsidRPr="00766A7D">
              <w:rPr>
                <w:rFonts w:ascii="Calibri" w:hAnsi="Calibri"/>
                <w:color w:val="000000"/>
                <w:lang w:eastAsia="pl-PL"/>
              </w:rPr>
              <w:t>Lp</w:t>
            </w:r>
            <w:proofErr w:type="spellEnd"/>
            <w:r w:rsidRPr="00766A7D">
              <w:rPr>
                <w:rFonts w:ascii="Calibri" w:hAnsi="Calibri"/>
                <w:color w:val="000000"/>
                <w:lang w:eastAsia="pl-PL"/>
              </w:rPr>
              <w:t>(a)  w sur.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Magnez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Miedź</w:t>
            </w:r>
            <w:r w:rsidRPr="00136A80">
              <w:rPr>
                <w:rFonts w:ascii="Calibri" w:hAnsi="Calibri"/>
                <w:color w:val="000000"/>
                <w:lang w:eastAsia="pl-PL"/>
              </w:rPr>
              <w:t xml:space="preserve">  w 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Mikroalbuminy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Mioglobina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Mocz  - białko ilościowo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Mocz - glukoza ilościowo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Mocz  na posiew  </w:t>
            </w:r>
            <w:proofErr w:type="spellStart"/>
            <w:r w:rsidRPr="00136A80">
              <w:rPr>
                <w:color w:val="00000A"/>
                <w:lang w:eastAsia="pl-PL"/>
              </w:rPr>
              <w:t>bad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. </w:t>
            </w:r>
            <w:proofErr w:type="spellStart"/>
            <w:r w:rsidRPr="00136A80">
              <w:rPr>
                <w:color w:val="00000A"/>
                <w:lang w:eastAsia="pl-PL"/>
              </w:rPr>
              <w:t>Mykologiczne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Mocz- badanie ogólne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Mocznik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Mononukleoza </w:t>
            </w:r>
            <w:r>
              <w:rPr>
                <w:rFonts w:ascii="Calibri" w:hAnsi="Calibri"/>
                <w:color w:val="000000"/>
                <w:lang w:eastAsia="pl-PL"/>
              </w:rPr>
              <w:t>zakaźna</w:t>
            </w:r>
            <w:r w:rsidRPr="00136A80">
              <w:rPr>
                <w:rFonts w:ascii="Calibri" w:hAnsi="Calibri"/>
                <w:color w:val="000000"/>
                <w:lang w:eastAsia="pl-PL"/>
              </w:rPr>
              <w:t xml:space="preserve">   JAKOŚCIOWO  w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13</w:t>
            </w:r>
            <w:r>
              <w:rPr>
                <w:rFonts w:ascii="Calibri" w:hAnsi="Calibri"/>
                <w:color w:val="000000"/>
                <w:lang w:eastAsia="pl-PL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Morfologia krwi 5 DIFF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Mykoplazma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pneumonie w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w 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NT-pro-BNP   w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OB.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Odczyn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waaler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-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Rosse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Ołów w surowicy</w:t>
            </w:r>
            <w:r>
              <w:rPr>
                <w:color w:val="00000A"/>
                <w:lang w:eastAsia="pl-PL"/>
              </w:rPr>
              <w:t xml:space="preserve"> ilościowo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Opiaty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E5E40" w:rsidRDefault="004E04D7" w:rsidP="004E04D7">
            <w:pPr>
              <w:suppressAutoHyphens w:val="0"/>
              <w:rPr>
                <w:rFonts w:ascii="Calibri" w:hAnsi="Calibri"/>
                <w:lang w:eastAsia="pl-PL"/>
              </w:rPr>
            </w:pPr>
            <w:r w:rsidRPr="001E5E40">
              <w:rPr>
                <w:rFonts w:ascii="Calibri" w:hAnsi="Calibri"/>
                <w:lang w:eastAsia="pl-PL"/>
              </w:rPr>
              <w:t>Panel   alergii  pokarmowych  10 składnikowy POZ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E5E40" w:rsidRDefault="004E04D7" w:rsidP="004E04D7">
            <w:pPr>
              <w:suppressAutoHyphens w:val="0"/>
              <w:rPr>
                <w:rFonts w:ascii="Calibri" w:hAnsi="Calibri"/>
                <w:lang w:eastAsia="pl-PL"/>
              </w:rPr>
            </w:pPr>
            <w:r w:rsidRPr="001E5E40">
              <w:rPr>
                <w:rFonts w:ascii="Calibri" w:hAnsi="Calibri"/>
                <w:lang w:eastAsia="pl-PL"/>
              </w:rPr>
              <w:t>Panel   alergii  wziewnych       10 składnikowy POZ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E5E40" w:rsidRDefault="004E04D7" w:rsidP="004E04D7">
            <w:pPr>
              <w:suppressAutoHyphens w:val="0"/>
              <w:rPr>
                <w:rFonts w:ascii="Calibri" w:hAnsi="Calibri"/>
                <w:lang w:eastAsia="pl-PL"/>
              </w:rPr>
            </w:pPr>
            <w:r w:rsidRPr="001E5E40">
              <w:rPr>
                <w:rFonts w:ascii="Calibri" w:hAnsi="Calibri"/>
                <w:lang w:eastAsia="pl-PL"/>
              </w:rPr>
              <w:t>Panel   alergii  pokarmowych   20 składnikowy POZ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E5E40" w:rsidRDefault="004E04D7" w:rsidP="004E04D7">
            <w:pPr>
              <w:suppressAutoHyphens w:val="0"/>
              <w:rPr>
                <w:rFonts w:ascii="Calibri" w:hAnsi="Calibri"/>
                <w:lang w:eastAsia="pl-PL"/>
              </w:rPr>
            </w:pPr>
            <w:r w:rsidRPr="001E5E40">
              <w:rPr>
                <w:rFonts w:ascii="Calibri" w:hAnsi="Calibri"/>
                <w:lang w:eastAsia="pl-PL"/>
              </w:rPr>
              <w:t>Panel   alergii  wziewnych  20 składnikowy POZ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149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E5E40" w:rsidRDefault="004E04D7" w:rsidP="004E04D7">
            <w:pPr>
              <w:suppressAutoHyphens w:val="0"/>
              <w:rPr>
                <w:rFonts w:ascii="Calibri" w:hAnsi="Calibri"/>
                <w:lang w:eastAsia="pl-PL"/>
              </w:rPr>
            </w:pPr>
            <w:r w:rsidRPr="001E5E40">
              <w:rPr>
                <w:rFonts w:ascii="Calibri" w:hAnsi="Calibri"/>
                <w:lang w:eastAsia="pl-PL"/>
              </w:rPr>
              <w:t xml:space="preserve">Panel </w:t>
            </w:r>
            <w:proofErr w:type="spellStart"/>
            <w:r w:rsidRPr="001E5E40">
              <w:rPr>
                <w:rFonts w:ascii="Calibri" w:hAnsi="Calibri"/>
                <w:lang w:eastAsia="pl-PL"/>
              </w:rPr>
              <w:t>alegrii</w:t>
            </w:r>
            <w:proofErr w:type="spellEnd"/>
            <w:r w:rsidRPr="001E5E40">
              <w:rPr>
                <w:rFonts w:ascii="Calibri" w:hAnsi="Calibri"/>
                <w:lang w:eastAsia="pl-PL"/>
              </w:rPr>
              <w:t xml:space="preserve"> pediatryczny</w:t>
            </w:r>
            <w:r>
              <w:rPr>
                <w:rFonts w:ascii="Calibri" w:hAnsi="Calibri"/>
                <w:lang w:eastAsia="pl-PL"/>
              </w:rPr>
              <w:t xml:space="preserve"> (mieszany)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Panel narkotykowy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Panel  wątrobowy  PEŁNY /ANA2,AMA,ASMA,anty-LKM.anty-LSP,anty-SLA /met. ILF DD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63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Panel  wątrobowy  SPECJALISTYCZNY  / anty-L</w:t>
            </w:r>
            <w:r w:rsidR="00172A76">
              <w:rPr>
                <w:color w:val="00000A"/>
                <w:lang w:eastAsia="pl-PL"/>
              </w:rPr>
              <w:t>KM-1,anty -SLA/LP. AMA, M2/</w:t>
            </w:r>
            <w:proofErr w:type="spellStart"/>
            <w:r w:rsidR="00172A76">
              <w:rPr>
                <w:color w:val="00000A"/>
                <w:lang w:eastAsia="pl-PL"/>
              </w:rPr>
              <w:t>met.</w:t>
            </w:r>
            <w:r w:rsidRPr="00136A80">
              <w:rPr>
                <w:color w:val="00000A"/>
                <w:lang w:eastAsia="pl-PL"/>
              </w:rPr>
              <w:t>immunoblotino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23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Default="004E04D7" w:rsidP="004E04D7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Panel  Celiakia </w:t>
            </w:r>
            <w:proofErr w:type="spellStart"/>
            <w:r>
              <w:rPr>
                <w:rFonts w:ascii="Calibri" w:hAnsi="Calibri" w:cs="Calibri"/>
                <w:color w:val="000000"/>
              </w:rPr>
              <w:t>IgG</w:t>
            </w:r>
            <w:proofErr w:type="spellEnd"/>
            <w:r>
              <w:rPr>
                <w:rFonts w:ascii="Calibri" w:hAnsi="Calibri" w:cs="Calibri"/>
                <w:color w:val="000000"/>
              </w:rPr>
              <w:t>/DGP-</w:t>
            </w:r>
            <w:proofErr w:type="spellStart"/>
            <w:r>
              <w:rPr>
                <w:rFonts w:ascii="Calibri" w:hAnsi="Calibri" w:cs="Calibri"/>
                <w:color w:val="000000"/>
              </w:rPr>
              <w:t>IgG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tTG-IgG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wewCastle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Default="004E04D7" w:rsidP="004E0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Panel Celiakia  </w:t>
            </w:r>
            <w:proofErr w:type="spellStart"/>
            <w:r>
              <w:rPr>
                <w:rFonts w:ascii="Calibri" w:hAnsi="Calibri" w:cs="Calibri"/>
                <w:color w:val="000000"/>
              </w:rPr>
              <w:t>IgA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/ DGP-</w:t>
            </w:r>
            <w:proofErr w:type="spellStart"/>
            <w:r>
              <w:rPr>
                <w:rFonts w:ascii="Calibri" w:hAnsi="Calibri" w:cs="Calibri"/>
                <w:color w:val="000000"/>
              </w:rPr>
              <w:t>IgA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 </w:t>
            </w:r>
            <w:proofErr w:type="spellStart"/>
            <w:r>
              <w:rPr>
                <w:rFonts w:ascii="Calibri" w:hAnsi="Calibri" w:cs="Calibri"/>
                <w:color w:val="000000"/>
              </w:rPr>
              <w:t>tTg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</w:t>
            </w:r>
            <w:proofErr w:type="spellStart"/>
            <w:r>
              <w:rPr>
                <w:rFonts w:ascii="Calibri" w:hAnsi="Calibri" w:cs="Calibri"/>
                <w:color w:val="000000"/>
              </w:rPr>
              <w:t>IgA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met </w:t>
            </w:r>
            <w:proofErr w:type="spellStart"/>
            <w:r>
              <w:rPr>
                <w:rFonts w:ascii="Calibri" w:hAnsi="Calibri" w:cs="Calibri"/>
                <w:color w:val="000000"/>
              </w:rPr>
              <w:t>Blot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Parathormon  w sur</w:t>
            </w:r>
            <w:r>
              <w:rPr>
                <w:color w:val="00000A"/>
                <w:lang w:eastAsia="pl-PL"/>
              </w:rPr>
              <w:t>owicy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Płytki krwi—liczenie  komorowe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Posiew kału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Potas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159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Potas w surowicy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Progesteron – 17OH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Progesteron - PRG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Prolaktyna - PRL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Proteinogram   -  Elektroforeza białek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 CCP  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antycytrulinowe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 EBV VCA p/c 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– Mononukleoza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 EBV VCA p/c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+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–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Mononukle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 HAV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P</w:t>
            </w:r>
            <w:r w:rsidRPr="0074342F">
              <w:rPr>
                <w:rFonts w:ascii="Calibri" w:hAnsi="Calibri"/>
                <w:color w:val="000000"/>
                <w:lang w:eastAsia="pl-PL"/>
              </w:rPr>
              <w:t xml:space="preserve">rzeciwciała HAV </w:t>
            </w:r>
            <w:proofErr w:type="spellStart"/>
            <w:r w:rsidRPr="0074342F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169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P</w:t>
            </w:r>
            <w:r w:rsidRPr="0074342F">
              <w:rPr>
                <w:rFonts w:ascii="Calibri" w:hAnsi="Calibri"/>
                <w:color w:val="000000"/>
                <w:lang w:eastAsia="pl-PL"/>
              </w:rPr>
              <w:t>rzeciwciała</w:t>
            </w:r>
            <w:r>
              <w:rPr>
                <w:rFonts w:ascii="Calibri" w:hAnsi="Calibri"/>
                <w:color w:val="000000"/>
                <w:lang w:eastAsia="pl-PL"/>
              </w:rPr>
              <w:t xml:space="preserve"> </w:t>
            </w:r>
            <w:r w:rsidRPr="0074342F">
              <w:rPr>
                <w:rFonts w:ascii="Calibri" w:hAnsi="Calibri"/>
                <w:color w:val="000000"/>
                <w:lang w:eastAsia="pl-PL"/>
              </w:rPr>
              <w:t>HAV  całkowite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 HIV /AG/AB     COMBO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ANA  - p/c  przeciwjądrowe  ANA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ANA -2 p/c  przeciwjądrowe   ANA  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anty –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HBc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całkowite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anty –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HBs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anty- HCV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</w:t>
            </w:r>
            <w:r w:rsidR="00172A76">
              <w:rPr>
                <w:rFonts w:ascii="Calibri" w:hAnsi="Calibri"/>
                <w:color w:val="000000"/>
                <w:lang w:eastAsia="pl-PL"/>
              </w:rPr>
              <w:t xml:space="preserve"> ATPO -P/c przeciw peroksydazie </w:t>
            </w:r>
            <w:r w:rsidRPr="00136A80">
              <w:rPr>
                <w:rFonts w:ascii="Calibri" w:hAnsi="Calibri"/>
                <w:color w:val="000000"/>
                <w:lang w:eastAsia="pl-PL"/>
              </w:rPr>
              <w:t>tarczycowej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Borelioza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W-B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Borelioza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 W-B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179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Borelioza  p/c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Borelioza  p/c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c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Antytyreoglobulinowe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- ATG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Chlamydia  Pneumonie  p/c 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Chlamydia Pneumonie  p/c .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Cytomegalia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Cytomegalia -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Mycoplazma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pneumonie – p/c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odpornościowe do antygenów krwinek czerwonych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Rubella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- p/c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Rubella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- p/c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189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TOXO – p/c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IgG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Przeciwciała TOXO – p/c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IgM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Przeciwciała TRAB przeciw receptorom TSH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PSA - Panel  [PSA, FPSA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wskażnik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FPSA/PSA ]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PSA - Total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PSA - Wolne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PT (czas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protrombinowy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, wskaźnik INR)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Quanti</w:t>
            </w:r>
            <w:proofErr w:type="spellEnd"/>
            <w:r w:rsidRPr="00136A80">
              <w:rPr>
                <w:color w:val="00000A"/>
                <w:lang w:eastAsia="pl-PL"/>
              </w:rPr>
              <w:t>/FERON-TB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Retikulocyty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Rozmaz krwi (wg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Schilinga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) mikroskopowy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199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Salmonella-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S</w:t>
            </w:r>
            <w:r>
              <w:rPr>
                <w:rFonts w:ascii="Calibri" w:hAnsi="Calibri"/>
                <w:color w:val="000000"/>
                <w:lang w:eastAsia="pl-PL"/>
              </w:rPr>
              <w:t>h</w:t>
            </w:r>
            <w:r w:rsidRPr="00136A80">
              <w:rPr>
                <w:rFonts w:ascii="Calibri" w:hAnsi="Calibri"/>
                <w:color w:val="000000"/>
                <w:lang w:eastAsia="pl-PL"/>
              </w:rPr>
              <w:t>igella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 w  kale  -jedno  badanie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Serotonina  w sur, krwi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  <w:r>
              <w:rPr>
                <w:rFonts w:ascii="Calibri" w:hAnsi="Calibri"/>
                <w:color w:val="000000"/>
                <w:lang w:eastAsia="pl-PL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200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74342F">
              <w:rPr>
                <w:rFonts w:ascii="Calibri" w:hAnsi="Calibri"/>
                <w:color w:val="000000"/>
                <w:lang w:eastAsia="pl-PL"/>
              </w:rPr>
              <w:t>SHBG  w sur.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Sód w moczu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Sód w surowicy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Test BTA bezpośredni test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antyglobulinowy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right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>Test IGRA w surowicy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Test tolerancji glukozy (krzywa cukrowa) x N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TESTO -  Testosteron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TESTO -  Testosteron   Wolny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209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proofErr w:type="spellStart"/>
            <w:r w:rsidRPr="00136A80">
              <w:rPr>
                <w:color w:val="00000A"/>
                <w:lang w:eastAsia="pl-PL"/>
              </w:rPr>
              <w:t>Thioguanina</w:t>
            </w:r>
            <w:proofErr w:type="spellEnd"/>
            <w:r w:rsidRPr="00136A80">
              <w:rPr>
                <w:color w:val="00000A"/>
                <w:lang w:eastAsia="pl-PL"/>
              </w:rPr>
              <w:t>  we krwi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TIBC  - /Fe + UITBC  + %  wys.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transferyny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Transferyna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Triglicerydy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(TG)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Troponina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TSH (hormon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tyreotropowy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Tyreoglobulina    w  sur.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UIBC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VDRL– serodiagnostyka kiły ( WR 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21</w:t>
            </w:r>
            <w:r>
              <w:rPr>
                <w:rFonts w:ascii="Calibri" w:hAnsi="Calibri"/>
                <w:color w:val="000000"/>
                <w:lang w:eastAsia="pl-PL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Wapń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Wapń 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Witamina    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Witamina  B12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Wskaźnik  Albumina / Kreatynina  w  mocz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color w:val="00000A"/>
                <w:lang w:eastAsia="pl-PL"/>
              </w:rPr>
            </w:pPr>
            <w:r w:rsidRPr="00136A80">
              <w:rPr>
                <w:color w:val="00000A"/>
                <w:lang w:eastAsia="pl-PL"/>
              </w:rPr>
              <w:t xml:space="preserve">wskaźnik  </w:t>
            </w:r>
            <w:proofErr w:type="spellStart"/>
            <w:r w:rsidRPr="00136A80">
              <w:rPr>
                <w:color w:val="00000A"/>
                <w:lang w:eastAsia="pl-PL"/>
              </w:rPr>
              <w:t>insulinooporności</w:t>
            </w:r>
            <w:proofErr w:type="spellEnd"/>
            <w:r w:rsidRPr="00136A80">
              <w:rPr>
                <w:color w:val="00000A"/>
                <w:lang w:eastAsia="pl-PL"/>
              </w:rPr>
              <w:t xml:space="preserve">  HOMA </w:t>
            </w:r>
            <w:proofErr w:type="spellStart"/>
            <w:r w:rsidRPr="00136A80">
              <w:rPr>
                <w:color w:val="00000A"/>
                <w:lang w:eastAsia="pl-PL"/>
              </w:rPr>
              <w:t>Irgluk</w:t>
            </w:r>
            <w:proofErr w:type="spellEnd"/>
            <w:r w:rsidRPr="00136A80">
              <w:rPr>
                <w:color w:val="00000A"/>
                <w:lang w:eastAsia="pl-PL"/>
              </w:rPr>
              <w:t>/insulina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4E04D7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Wskażnik</w:t>
            </w:r>
            <w:proofErr w:type="spellEnd"/>
            <w:r w:rsidRPr="00136A80">
              <w:rPr>
                <w:rFonts w:ascii="Calibri" w:hAnsi="Calibri"/>
                <w:color w:val="000000"/>
                <w:lang w:eastAsia="pl-PL"/>
              </w:rPr>
              <w:t xml:space="preserve">     ROMA   w  Surowicy  krwi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4E04D7" w:rsidRPr="00136A80" w:rsidRDefault="004E04D7" w:rsidP="004E04D7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  <w:hideMark/>
          </w:tcPr>
          <w:p w:rsidR="004E04D7" w:rsidRPr="00136A80" w:rsidRDefault="004E04D7" w:rsidP="004E04D7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  z nosa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-dermatofity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-posiew moczu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z gardła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z pochwy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z przed. pochwy i ok. Odbytu GBS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z ran i owrzodzeń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 z ucha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Wymaz-czystość pochwy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1E5E40" w:rsidRPr="00136A80" w:rsidRDefault="004E04D7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 xml:space="preserve">Wymazy </w:t>
            </w:r>
            <w:proofErr w:type="spellStart"/>
            <w:r w:rsidRPr="00136A80">
              <w:rPr>
                <w:rFonts w:ascii="Calibri" w:hAnsi="Calibri"/>
                <w:color w:val="000000"/>
                <w:lang w:eastAsia="pl-PL"/>
              </w:rPr>
              <w:t>mykologiczne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BCC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00" w:fill="FFFFFF"/>
            <w:noWrap/>
            <w:vAlign w:val="center"/>
          </w:tcPr>
          <w:p w:rsidR="001E5E40" w:rsidRPr="00136A80" w:rsidRDefault="004E04D7" w:rsidP="00A800F8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eastAsia="pl-PL"/>
              </w:rPr>
              <w:t>235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00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Żelazo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  <w:r w:rsidRPr="00136A80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1E5E40" w:rsidRPr="00136A80" w:rsidTr="00172A7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00" w:fill="FFFFFF"/>
            <w:noWrap/>
            <w:vAlign w:val="center"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1E5E40" w:rsidRPr="00136A80" w:rsidRDefault="001E5E40" w:rsidP="001E5E40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1E5E40" w:rsidRPr="001B7A7D" w:rsidRDefault="001E5E40" w:rsidP="001E5E40">
            <w:pPr>
              <w:suppressAutoHyphens w:val="0"/>
              <w:jc w:val="center"/>
              <w:rPr>
                <w:rFonts w:ascii="Calibri" w:hAnsi="Calibri"/>
                <w:b/>
                <w:color w:val="000000"/>
                <w:lang w:eastAsia="pl-PL"/>
              </w:rPr>
            </w:pPr>
            <w:r w:rsidRPr="001B7A7D">
              <w:rPr>
                <w:rFonts w:ascii="Calibri" w:hAnsi="Calibri"/>
                <w:b/>
                <w:color w:val="000000"/>
                <w:lang w:eastAsia="pl-PL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1E5E40" w:rsidRPr="00136A80" w:rsidRDefault="001E5E40" w:rsidP="001E5E4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</w:tc>
      </w:tr>
    </w:tbl>
    <w:p w:rsidR="00136A80" w:rsidRPr="00BE3CB1" w:rsidRDefault="00136A80" w:rsidP="00252840">
      <w:pPr>
        <w:rPr>
          <w:sz w:val="20"/>
          <w:szCs w:val="20"/>
        </w:rPr>
      </w:pPr>
    </w:p>
    <w:p w:rsidR="00397F1F" w:rsidRDefault="00397F1F" w:rsidP="00397F1F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Wartość ogółem słownie…………………………………………………………………………………………….</w:t>
      </w:r>
    </w:p>
    <w:p w:rsidR="00D90742" w:rsidRPr="00BE3CB1" w:rsidRDefault="00D90742" w:rsidP="00D90742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contextualSpacing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D90742" w:rsidRPr="009B5492" w:rsidRDefault="00D90742" w:rsidP="00D90742">
      <w:pPr>
        <w:spacing w:before="100" w:beforeAutospacing="1" w:after="100" w:afterAutospacing="1"/>
        <w:ind w:left="5529"/>
        <w:jc w:val="center"/>
        <w:rPr>
          <w:sz w:val="22"/>
          <w:szCs w:val="22"/>
          <w:vertAlign w:val="superscript"/>
        </w:rPr>
      </w:pPr>
      <w:r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9A4444" w:rsidRPr="00172A76" w:rsidRDefault="004A1C6E" w:rsidP="00172A76">
      <w:pPr>
        <w:contextualSpacing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Pakiet 4</w:t>
      </w:r>
      <w:r w:rsidRPr="00690EC6">
        <w:rPr>
          <w:rFonts w:ascii="Tahoma" w:hAnsi="Tahoma" w:cs="Tahoma"/>
          <w:b/>
          <w:sz w:val="20"/>
          <w:szCs w:val="20"/>
          <w:u w:val="single"/>
        </w:rPr>
        <w:t xml:space="preserve"> – Badania</w:t>
      </w:r>
      <w:r>
        <w:rPr>
          <w:rFonts w:ascii="Tahoma" w:hAnsi="Tahoma" w:cs="Tahoma"/>
          <w:b/>
          <w:sz w:val="20"/>
          <w:szCs w:val="20"/>
          <w:u w:val="single"/>
        </w:rPr>
        <w:t xml:space="preserve"> laboratoryjne mikrobiologiczne </w:t>
      </w:r>
      <w:r>
        <w:rPr>
          <w:b/>
        </w:rPr>
        <w:t xml:space="preserve">w kierunku </w:t>
      </w:r>
      <w:proofErr w:type="spellStart"/>
      <w:r w:rsidRPr="00D4410E">
        <w:rPr>
          <w:b/>
        </w:rPr>
        <w:t>Mycobacterium</w:t>
      </w:r>
      <w:proofErr w:type="spellEnd"/>
      <w:r w:rsidRPr="00D4410E">
        <w:rPr>
          <w:b/>
        </w:rPr>
        <w:t xml:space="preserve"> </w:t>
      </w:r>
      <w:proofErr w:type="spellStart"/>
      <w:r w:rsidRPr="00D4410E">
        <w:rPr>
          <w:b/>
        </w:rPr>
        <w:t>tuberculosis</w:t>
      </w:r>
      <w:proofErr w:type="spellEnd"/>
      <w:r>
        <w:rPr>
          <w:b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wykonywane 24 godziny na dobę 7 dni w tygodniu dla SP</w:t>
      </w:r>
      <w:r w:rsidR="003A7B64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ZOZ MSWiA we Wrocławiu</w:t>
      </w: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1559"/>
      </w:tblGrid>
      <w:tr w:rsidR="009A4444" w:rsidTr="003A7B64">
        <w:tc>
          <w:tcPr>
            <w:tcW w:w="567" w:type="dxa"/>
            <w:shd w:val="clear" w:color="auto" w:fill="auto"/>
            <w:vAlign w:val="center"/>
          </w:tcPr>
          <w:p w:rsidR="009A4444" w:rsidRDefault="009A4444" w:rsidP="00C95FCF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A4444" w:rsidRDefault="009A4444" w:rsidP="00C95FCF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Warunki wymagane od Wykonawcy</w:t>
            </w:r>
          </w:p>
        </w:tc>
        <w:tc>
          <w:tcPr>
            <w:tcW w:w="1559" w:type="dxa"/>
          </w:tcPr>
          <w:p w:rsidR="009A4444" w:rsidRPr="003A7B64" w:rsidRDefault="009A4444" w:rsidP="009A4444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 w:rsidRPr="003A7B64">
              <w:rPr>
                <w:rFonts w:ascii="Tahoma" w:hAnsi="Tahoma"/>
                <w:b/>
                <w:sz w:val="20"/>
                <w:szCs w:val="20"/>
              </w:rPr>
              <w:t>Potwierdzenie</w:t>
            </w:r>
            <w:proofErr w:type="spellEnd"/>
            <w:r w:rsidRPr="003A7B64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3A7B64">
              <w:rPr>
                <w:rFonts w:ascii="Tahoma" w:hAnsi="Tahoma"/>
                <w:b/>
                <w:sz w:val="20"/>
                <w:szCs w:val="20"/>
              </w:rPr>
              <w:t>spełnienia</w:t>
            </w:r>
            <w:proofErr w:type="spellEnd"/>
            <w:r w:rsidRPr="003A7B64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3A7B64">
              <w:rPr>
                <w:rFonts w:ascii="Tahoma" w:hAnsi="Tahoma"/>
                <w:b/>
                <w:sz w:val="20"/>
                <w:szCs w:val="20"/>
              </w:rPr>
              <w:t>wymagań</w:t>
            </w:r>
            <w:proofErr w:type="spellEnd"/>
          </w:p>
          <w:p w:rsidR="009A4444" w:rsidRDefault="009A4444" w:rsidP="009A4444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B64">
              <w:rPr>
                <w:rFonts w:ascii="Tahoma" w:hAnsi="Tahoma"/>
                <w:b/>
                <w:sz w:val="20"/>
                <w:szCs w:val="20"/>
              </w:rPr>
              <w:t>TAK / NIE</w:t>
            </w: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Transport materiału do badań laboratoryjnych:</w:t>
            </w:r>
          </w:p>
          <w:p w:rsidR="009A4444" w:rsidRDefault="00172A76" w:rsidP="00C95FCF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1.od poniedziałku do soboty </w:t>
            </w:r>
            <w:r w:rsidR="009A4444">
              <w:rPr>
                <w:rFonts w:ascii="Tahoma" w:hAnsi="Tahoma" w:cs="Tahoma"/>
                <w:sz w:val="20"/>
                <w:szCs w:val="20"/>
              </w:rPr>
              <w:t>w godzinach od 7.30 do 15.00 wykonuje Wykonawca,</w:t>
            </w:r>
          </w:p>
          <w:p w:rsidR="009A4444" w:rsidRDefault="009A4444" w:rsidP="00C95FCF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2.od poniedziałku do soboty w godzinach od 15.00 do </w:t>
            </w:r>
            <w:r w:rsidR="00172A76">
              <w:rPr>
                <w:rFonts w:ascii="Tahoma" w:hAnsi="Tahoma" w:cs="Tahoma"/>
                <w:sz w:val="20"/>
                <w:szCs w:val="20"/>
              </w:rPr>
              <w:t xml:space="preserve">7.30 oraz w niedziele i Święta </w:t>
            </w:r>
            <w:r>
              <w:rPr>
                <w:rFonts w:ascii="Tahoma" w:hAnsi="Tahoma" w:cs="Tahoma"/>
                <w:sz w:val="20"/>
                <w:szCs w:val="20"/>
              </w:rPr>
              <w:t>wykonuje Zamawiający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Wykonawca gwarantuje odbiór materiału z jednostki zlecającej  w przypadku wystąpienia nagłych  badań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citowych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  godz. 7:30 do 19:00 na własny koszt.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zobowiązuje się do odbierania materiału przeznaczonego do badań od Zamawiającego w godzinach uzgodnionych z Zamawiającym, przypadających od poniedziałku do soboty w godzinach pomiędzy 13:00 a 14:00.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musi zintegrować swój system informatyczny z systemem KAMSOFT Zamawiającego w terminie 60 dni od podpisania umowy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Wykonawca zobowiązuje się do dostarczania wyników w wersji papierowej do Zamawiającego własnym transportem i na własny koszt w dni robocze w godzinach pomiędzy 13:00 a 14:00.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nieprawidłowe wyniki chorych hospitalizowanych dostarczane będą w 2 egzemplarzach (oryginał dla jednostki zlecającej, kopia dla zespołu kontroli zakażeń).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Wykonawca zapewni dostęp do w</w:t>
            </w:r>
            <w:r w:rsidR="00172A76">
              <w:rPr>
                <w:rFonts w:ascii="Tahoma" w:hAnsi="Tahoma" w:cs="Tahoma"/>
                <w:sz w:val="20"/>
                <w:szCs w:val="20"/>
              </w:rPr>
              <w:t>yników badań bakteriologicznych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w formie elektronicznej (dla Laboratorium, Oddziału Anestezjologii i Intensywnej Terapii, Oddziału Internistycznego z Pododdziałem Endokrynologicznym, Oddziału Chirurgicznego, Oddziału Urazowo – Ortopedycznego, Oddziału Ginekologicznego), w celu ustalenia czy preparat  jest jałowy, czy należy oczekiwać  na antybiogram. Wstępne wyniki dostępne około godziny 10-ej ( telefonicznie na hasło)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Wszystkie wymienione badania zawarte muszą być wykonywane u Wykonawcy spełniającego jakość wykonywanych badań, począwszy od odbioru materiału do Zleceniodawcy, transport, poprzez wykonanie badania do wydania wyniku.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przypadku, kiedy wyniki znacznie odbiegają od normy i istnieje zagrożenie zdrowia i życia pacjenta, Wykonawca zobowiązuje się do niezwłocznego powiadomienia o tym fakcie Zamawiającego telefonicznie (na hasło)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przedstawi kwartalne i roczne sprawozdanie zawierające:</w:t>
            </w:r>
          </w:p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ilość badań wykonanych zbiorczo i ze wskazaniem jednostek zlecających,</w:t>
            </w:r>
          </w:p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charakterystykę patogenów hodowanych z dostarczonych materiałów biologicznych (określenie gatunku, wrażliwości na antybiotyki lub środki p-grzybicze) określen</w:t>
            </w:r>
            <w:r w:rsidR="00172A76">
              <w:rPr>
                <w:rFonts w:ascii="Tahoma" w:hAnsi="Tahoma" w:cs="Tahoma"/>
                <w:sz w:val="20"/>
                <w:szCs w:val="20"/>
              </w:rPr>
              <w:t xml:space="preserve">ie ilości patogenów alarmowych.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Dla oddziału Anestezjologii i Intensywnej Terapii Wykonawca przeprowadzi analizę kwartalną i roczną skuteczności antybiotykoterapii. 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rPr>
          <w:trHeight w:val="314"/>
        </w:trPr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Wykonawca dostarcza wymagane podłoża do posiewów, druki zleceń, kody jeśli są wymagane  </w:t>
            </w:r>
          </w:p>
        </w:tc>
        <w:tc>
          <w:tcPr>
            <w:tcW w:w="1559" w:type="dxa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444" w:rsidRPr="00ED61A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D61A4">
              <w:rPr>
                <w:rFonts w:ascii="Tahoma" w:hAnsi="Tahoma" w:cs="Tahoma"/>
                <w:sz w:val="20"/>
                <w:szCs w:val="20"/>
              </w:rPr>
              <w:t>Wszystkie badania zawarte w formularzu ofertowym muszą być wykonywane u Wykonawcy spełniającego jakość wykonywanych badań, począwszy od odbioru materiału ,od Zleceniodawcy, transport, poprzez wykonanie badania do wydania wyniku. Badania  muszą  być wykonywane  na terenie  Polski ze wzg</w:t>
            </w:r>
            <w:r w:rsidR="00172A76">
              <w:rPr>
                <w:rFonts w:ascii="Tahoma" w:hAnsi="Tahoma" w:cs="Tahoma"/>
                <w:sz w:val="20"/>
                <w:szCs w:val="20"/>
              </w:rPr>
              <w:t>l</w:t>
            </w:r>
            <w:r w:rsidRPr="00ED61A4">
              <w:rPr>
                <w:rFonts w:ascii="Tahoma" w:hAnsi="Tahoma" w:cs="Tahoma"/>
                <w:sz w:val="20"/>
                <w:szCs w:val="20"/>
              </w:rPr>
              <w:t xml:space="preserve">ędu na Ochronę Danych Osobowych. Wywożenie materiału poza granice Polski, skutkowałoby koniecznością wyrażenia zgody przez pacjenta. </w:t>
            </w:r>
          </w:p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D61A4">
              <w:rPr>
                <w:rFonts w:ascii="Tahoma" w:hAnsi="Tahoma" w:cs="Tahoma"/>
                <w:sz w:val="20"/>
                <w:szCs w:val="20"/>
              </w:rPr>
              <w:t>Wykonawca posiada  Certyfikat  potwierdzający  NORMĘ ISO/IEC  27001  - System Zarządzania Bezpieczeństwa Informacji.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444" w:rsidRPr="00ED61A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3A7B64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4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444" w:rsidRPr="00ED61A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D61A4">
              <w:rPr>
                <w:rFonts w:ascii="Tahoma" w:hAnsi="Tahoma" w:cs="Tahoma"/>
                <w:sz w:val="20"/>
                <w:szCs w:val="20"/>
              </w:rPr>
              <w:t>Wykonawca  posiada swoje laboratorium, w miejscowości jednostki zlecającej.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444" w:rsidRPr="00ED61A4" w:rsidRDefault="009A4444" w:rsidP="00C95FC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3BAF" w:rsidRDefault="001B3BAF" w:rsidP="001B3BAF">
      <w:pPr>
        <w:rPr>
          <w:sz w:val="16"/>
          <w:szCs w:val="16"/>
        </w:rPr>
      </w:pPr>
      <w:r>
        <w:rPr>
          <w:sz w:val="16"/>
          <w:szCs w:val="16"/>
        </w:rPr>
        <w:t xml:space="preserve"> Wpisać TAK lub NIE – brak akceptacji któregokolwiek z warunków skutkować będzie odrzuceniem oferty </w:t>
      </w:r>
    </w:p>
    <w:p w:rsidR="003A7B64" w:rsidRDefault="009A4444" w:rsidP="00172A76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rPr>
          <w:sz w:val="22"/>
          <w:szCs w:val="22"/>
          <w:u w:val="dotted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="003A7B64">
        <w:rPr>
          <w:sz w:val="22"/>
          <w:szCs w:val="22"/>
        </w:rPr>
        <w:t xml:space="preserve"> </w:t>
      </w:r>
      <w:r w:rsidRPr="00BE3CB1">
        <w:rPr>
          <w:sz w:val="22"/>
          <w:szCs w:val="22"/>
          <w:u w:val="dotted"/>
        </w:rPr>
        <w:tab/>
      </w:r>
      <w:r w:rsidR="003A7B64" w:rsidRPr="00BE3CB1">
        <w:rPr>
          <w:sz w:val="22"/>
          <w:szCs w:val="22"/>
          <w:u w:val="dotted"/>
        </w:rPr>
        <w:tab/>
      </w:r>
    </w:p>
    <w:p w:rsidR="00C156B0" w:rsidRPr="003A7B64" w:rsidRDefault="003A7B64" w:rsidP="00172A76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rPr>
          <w:sz w:val="22"/>
          <w:szCs w:val="22"/>
          <w:u w:val="dotted"/>
        </w:rPr>
      </w:pP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                                                                       </w:t>
      </w:r>
      <w:r w:rsidR="009A4444"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C156B0" w:rsidRDefault="00C156B0" w:rsidP="001B3BAF">
      <w:pPr>
        <w:rPr>
          <w:sz w:val="16"/>
          <w:szCs w:val="16"/>
        </w:rPr>
      </w:pPr>
    </w:p>
    <w:p w:rsidR="004A1C6E" w:rsidRDefault="004A1C6E" w:rsidP="004A1C6E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Pakiet 4</w:t>
      </w:r>
      <w:r w:rsidRPr="00690EC6">
        <w:rPr>
          <w:rFonts w:ascii="Tahoma" w:hAnsi="Tahoma" w:cs="Tahoma"/>
          <w:b/>
          <w:sz w:val="20"/>
          <w:szCs w:val="20"/>
          <w:u w:val="single"/>
        </w:rPr>
        <w:t xml:space="preserve"> – Badania</w:t>
      </w:r>
      <w:r>
        <w:rPr>
          <w:rFonts w:ascii="Tahoma" w:hAnsi="Tahoma" w:cs="Tahoma"/>
          <w:b/>
          <w:sz w:val="20"/>
          <w:szCs w:val="20"/>
          <w:u w:val="single"/>
        </w:rPr>
        <w:t xml:space="preserve"> laboratoryjne mikrobiologiczne </w:t>
      </w:r>
      <w:r>
        <w:rPr>
          <w:b/>
        </w:rPr>
        <w:t xml:space="preserve">w kierunku </w:t>
      </w:r>
      <w:proofErr w:type="spellStart"/>
      <w:r w:rsidRPr="00D4410E">
        <w:rPr>
          <w:b/>
        </w:rPr>
        <w:t>Mycobacterium</w:t>
      </w:r>
      <w:proofErr w:type="spellEnd"/>
      <w:r w:rsidRPr="00D4410E">
        <w:rPr>
          <w:b/>
        </w:rPr>
        <w:t xml:space="preserve"> </w:t>
      </w:r>
      <w:proofErr w:type="spellStart"/>
      <w:r w:rsidRPr="00D4410E">
        <w:rPr>
          <w:b/>
        </w:rPr>
        <w:t>tuberculosis</w:t>
      </w:r>
      <w:proofErr w:type="spellEnd"/>
      <w:r>
        <w:rPr>
          <w:b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wykonywane 24 godziny na dobę 7 dni w tygodniu dla SP</w:t>
      </w:r>
      <w:r w:rsidR="003A7B64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ZOZ MSWiA we Wrocławiu</w:t>
      </w:r>
    </w:p>
    <w:p w:rsidR="004A1C6E" w:rsidRDefault="004A1C6E" w:rsidP="004A1C6E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736"/>
        <w:gridCol w:w="1862"/>
        <w:gridCol w:w="1109"/>
        <w:gridCol w:w="1280"/>
        <w:gridCol w:w="745"/>
        <w:gridCol w:w="1380"/>
        <w:gridCol w:w="1380"/>
      </w:tblGrid>
      <w:tr w:rsidR="004A1C6E" w:rsidRPr="006D6762" w:rsidTr="003A7B64">
        <w:trPr>
          <w:trHeight w:val="765"/>
        </w:trPr>
        <w:tc>
          <w:tcPr>
            <w:tcW w:w="570" w:type="dxa"/>
            <w:hideMark/>
          </w:tcPr>
          <w:p w:rsidR="004A1C6E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Lp.</w:t>
            </w:r>
          </w:p>
        </w:tc>
        <w:tc>
          <w:tcPr>
            <w:tcW w:w="736" w:type="dxa"/>
            <w:hideMark/>
          </w:tcPr>
          <w:p w:rsidR="004A1C6E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Kod ICD-9</w:t>
            </w:r>
          </w:p>
        </w:tc>
        <w:tc>
          <w:tcPr>
            <w:tcW w:w="1862" w:type="dxa"/>
            <w:hideMark/>
          </w:tcPr>
          <w:p w:rsidR="004A1C6E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Rodzaj badania</w:t>
            </w:r>
          </w:p>
        </w:tc>
        <w:tc>
          <w:tcPr>
            <w:tcW w:w="1109" w:type="dxa"/>
            <w:hideMark/>
          </w:tcPr>
          <w:p w:rsidR="004A1C6E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Materiał</w:t>
            </w:r>
          </w:p>
        </w:tc>
        <w:tc>
          <w:tcPr>
            <w:tcW w:w="1280" w:type="dxa"/>
            <w:hideMark/>
          </w:tcPr>
          <w:p w:rsidR="004A1C6E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Uwagi</w:t>
            </w:r>
          </w:p>
        </w:tc>
        <w:tc>
          <w:tcPr>
            <w:tcW w:w="745" w:type="dxa"/>
            <w:hideMark/>
          </w:tcPr>
          <w:p w:rsidR="004A1C6E" w:rsidRPr="006D6762" w:rsidRDefault="004A1C6E" w:rsidP="006D6762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 xml:space="preserve">Ilość </w:t>
            </w:r>
          </w:p>
        </w:tc>
        <w:tc>
          <w:tcPr>
            <w:tcW w:w="1380" w:type="dxa"/>
            <w:hideMark/>
          </w:tcPr>
          <w:p w:rsidR="004A1C6E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Cena jedn. badania</w:t>
            </w:r>
          </w:p>
        </w:tc>
        <w:tc>
          <w:tcPr>
            <w:tcW w:w="1380" w:type="dxa"/>
            <w:hideMark/>
          </w:tcPr>
          <w:p w:rsidR="006D6762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Wartość ogólna</w:t>
            </w:r>
            <w:r w:rsidR="006D6762" w:rsidRPr="006D6762">
              <w:rPr>
                <w:b/>
                <w:bCs/>
              </w:rPr>
              <w:t xml:space="preserve"> </w:t>
            </w:r>
          </w:p>
          <w:p w:rsidR="004A1C6E" w:rsidRPr="006D6762" w:rsidRDefault="006D6762" w:rsidP="004E1FC0">
            <w:pPr>
              <w:rPr>
                <w:b/>
                <w:bCs/>
              </w:rPr>
            </w:pPr>
            <w:r w:rsidRPr="006D6762">
              <w:rPr>
                <w:b/>
                <w:bCs/>
                <w:lang w:eastAsia="pl-PL"/>
              </w:rPr>
              <w:t>Ilość x cena</w:t>
            </w:r>
          </w:p>
        </w:tc>
      </w:tr>
      <w:tr w:rsidR="004A1C6E" w:rsidRPr="006D6762" w:rsidTr="003A7B64">
        <w:trPr>
          <w:trHeight w:val="765"/>
        </w:trPr>
        <w:tc>
          <w:tcPr>
            <w:tcW w:w="570" w:type="dxa"/>
            <w:hideMark/>
          </w:tcPr>
          <w:p w:rsidR="004A1C6E" w:rsidRPr="006D6762" w:rsidRDefault="004A1C6E" w:rsidP="004E1FC0">
            <w:r w:rsidRPr="006D6762">
              <w:t>1</w:t>
            </w:r>
          </w:p>
        </w:tc>
        <w:tc>
          <w:tcPr>
            <w:tcW w:w="736" w:type="dxa"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1862" w:type="dxa"/>
            <w:hideMark/>
          </w:tcPr>
          <w:p w:rsidR="004A1C6E" w:rsidRPr="006D6762" w:rsidRDefault="004A1C6E" w:rsidP="004E1FC0">
            <w:r w:rsidRPr="006D6762">
              <w:t xml:space="preserve">Posiew w kierunku </w:t>
            </w:r>
            <w:proofErr w:type="spellStart"/>
            <w:r w:rsidRPr="006D6762">
              <w:t>Mycobacterium</w:t>
            </w:r>
            <w:proofErr w:type="spellEnd"/>
            <w:r w:rsidRPr="006D6762">
              <w:t xml:space="preserve"> </w:t>
            </w:r>
            <w:proofErr w:type="spellStart"/>
            <w:r w:rsidRPr="006D6762">
              <w:t>tuberculosis</w:t>
            </w:r>
            <w:proofErr w:type="spellEnd"/>
            <w:r w:rsidRPr="006D6762">
              <w:t xml:space="preserve"> metoda konwencjonalna</w:t>
            </w:r>
          </w:p>
        </w:tc>
        <w:tc>
          <w:tcPr>
            <w:tcW w:w="1109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1280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745" w:type="dxa"/>
            <w:hideMark/>
          </w:tcPr>
          <w:p w:rsidR="004A1C6E" w:rsidRPr="006D6762" w:rsidRDefault="004A1C6E" w:rsidP="004E1FC0">
            <w:r w:rsidRPr="006D6762">
              <w:t>10</w:t>
            </w:r>
          </w:p>
        </w:tc>
        <w:tc>
          <w:tcPr>
            <w:tcW w:w="1380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1380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</w:tr>
      <w:tr w:rsidR="004A1C6E" w:rsidRPr="006D6762" w:rsidTr="003A7B64">
        <w:trPr>
          <w:trHeight w:val="765"/>
        </w:trPr>
        <w:tc>
          <w:tcPr>
            <w:tcW w:w="570" w:type="dxa"/>
            <w:hideMark/>
          </w:tcPr>
          <w:p w:rsidR="004A1C6E" w:rsidRPr="006D6762" w:rsidRDefault="004A1C6E" w:rsidP="004E1FC0">
            <w:r w:rsidRPr="006D6762">
              <w:t>2</w:t>
            </w:r>
          </w:p>
        </w:tc>
        <w:tc>
          <w:tcPr>
            <w:tcW w:w="736" w:type="dxa"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1862" w:type="dxa"/>
            <w:hideMark/>
          </w:tcPr>
          <w:p w:rsidR="004A1C6E" w:rsidRPr="006D6762" w:rsidRDefault="004A1C6E" w:rsidP="004E1FC0">
            <w:r w:rsidRPr="006D6762">
              <w:t xml:space="preserve">Posiew w kierunku </w:t>
            </w:r>
            <w:proofErr w:type="spellStart"/>
            <w:r w:rsidRPr="006D6762">
              <w:t>Mycobacterium</w:t>
            </w:r>
            <w:proofErr w:type="spellEnd"/>
            <w:r w:rsidRPr="006D6762">
              <w:t xml:space="preserve"> </w:t>
            </w:r>
            <w:proofErr w:type="spellStart"/>
            <w:r w:rsidRPr="006D6762">
              <w:t>tuberculosis</w:t>
            </w:r>
            <w:proofErr w:type="spellEnd"/>
            <w:r w:rsidRPr="006D6762">
              <w:t xml:space="preserve"> metoda automatyczna</w:t>
            </w:r>
          </w:p>
        </w:tc>
        <w:tc>
          <w:tcPr>
            <w:tcW w:w="1109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1280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745" w:type="dxa"/>
            <w:hideMark/>
          </w:tcPr>
          <w:p w:rsidR="004A1C6E" w:rsidRPr="006D6762" w:rsidRDefault="004A1C6E" w:rsidP="004E1FC0">
            <w:r w:rsidRPr="006D6762">
              <w:t>10</w:t>
            </w:r>
          </w:p>
        </w:tc>
        <w:tc>
          <w:tcPr>
            <w:tcW w:w="1380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  <w:tc>
          <w:tcPr>
            <w:tcW w:w="1380" w:type="dxa"/>
            <w:noWrap/>
            <w:hideMark/>
          </w:tcPr>
          <w:p w:rsidR="004A1C6E" w:rsidRPr="006D6762" w:rsidRDefault="004A1C6E" w:rsidP="004E1FC0">
            <w:r w:rsidRPr="006D6762">
              <w:t> </w:t>
            </w:r>
          </w:p>
        </w:tc>
      </w:tr>
      <w:tr w:rsidR="004A1C6E" w:rsidRPr="006D6762" w:rsidTr="003A7B64">
        <w:trPr>
          <w:trHeight w:val="255"/>
        </w:trPr>
        <w:tc>
          <w:tcPr>
            <w:tcW w:w="570" w:type="dxa"/>
            <w:hideMark/>
          </w:tcPr>
          <w:p w:rsidR="004A1C6E" w:rsidRPr="006D6762" w:rsidRDefault="004A1C6E" w:rsidP="004E1FC0"/>
        </w:tc>
        <w:tc>
          <w:tcPr>
            <w:tcW w:w="736" w:type="dxa"/>
            <w:hideMark/>
          </w:tcPr>
          <w:p w:rsidR="004A1C6E" w:rsidRPr="006D6762" w:rsidRDefault="004A1C6E" w:rsidP="004E1FC0"/>
        </w:tc>
        <w:tc>
          <w:tcPr>
            <w:tcW w:w="1862" w:type="dxa"/>
            <w:hideMark/>
          </w:tcPr>
          <w:p w:rsidR="004A1C6E" w:rsidRPr="006D6762" w:rsidRDefault="004A1C6E" w:rsidP="004E1FC0"/>
        </w:tc>
        <w:tc>
          <w:tcPr>
            <w:tcW w:w="1109" w:type="dxa"/>
            <w:hideMark/>
          </w:tcPr>
          <w:p w:rsidR="004A1C6E" w:rsidRPr="006D6762" w:rsidRDefault="004A1C6E" w:rsidP="004E1FC0"/>
        </w:tc>
        <w:tc>
          <w:tcPr>
            <w:tcW w:w="1280" w:type="dxa"/>
            <w:hideMark/>
          </w:tcPr>
          <w:p w:rsidR="004A1C6E" w:rsidRPr="006D6762" w:rsidRDefault="004A1C6E" w:rsidP="004E1FC0"/>
        </w:tc>
        <w:tc>
          <w:tcPr>
            <w:tcW w:w="745" w:type="dxa"/>
            <w:hideMark/>
          </w:tcPr>
          <w:p w:rsidR="004A1C6E" w:rsidRPr="006D6762" w:rsidRDefault="004A1C6E" w:rsidP="004E1FC0"/>
        </w:tc>
        <w:tc>
          <w:tcPr>
            <w:tcW w:w="1380" w:type="dxa"/>
            <w:noWrap/>
            <w:hideMark/>
          </w:tcPr>
          <w:p w:rsidR="004A1C6E" w:rsidRPr="006D6762" w:rsidRDefault="004A1C6E" w:rsidP="004E1FC0">
            <w:pPr>
              <w:rPr>
                <w:b/>
                <w:bCs/>
              </w:rPr>
            </w:pPr>
            <w:r w:rsidRPr="006D6762">
              <w:rPr>
                <w:b/>
                <w:bCs/>
              </w:rPr>
              <w:t>SUMA:</w:t>
            </w:r>
          </w:p>
        </w:tc>
        <w:tc>
          <w:tcPr>
            <w:tcW w:w="1380" w:type="dxa"/>
            <w:hideMark/>
          </w:tcPr>
          <w:p w:rsidR="004A1C6E" w:rsidRPr="006D6762" w:rsidRDefault="004A1C6E" w:rsidP="004E1FC0">
            <w:r w:rsidRPr="006D6762">
              <w:t> </w:t>
            </w:r>
          </w:p>
        </w:tc>
      </w:tr>
    </w:tbl>
    <w:p w:rsidR="001B3BAF" w:rsidRDefault="001B3BAF" w:rsidP="001B3BAF">
      <w:pPr>
        <w:rPr>
          <w:sz w:val="20"/>
          <w:szCs w:val="20"/>
        </w:rPr>
      </w:pPr>
    </w:p>
    <w:p w:rsidR="001B3BAF" w:rsidRDefault="001B3BAF" w:rsidP="001B3BAF">
      <w:pPr>
        <w:rPr>
          <w:sz w:val="20"/>
          <w:szCs w:val="20"/>
        </w:rPr>
      </w:pPr>
    </w:p>
    <w:p w:rsidR="001B3BAF" w:rsidRDefault="001B3BAF" w:rsidP="001B3BAF">
      <w:pPr>
        <w:rPr>
          <w:sz w:val="20"/>
          <w:szCs w:val="20"/>
        </w:rPr>
      </w:pPr>
    </w:p>
    <w:p w:rsidR="001B3BAF" w:rsidRDefault="001B3BAF" w:rsidP="001B3B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Wartość ogółem słownie…………………………………………………………………………………………….</w:t>
      </w:r>
    </w:p>
    <w:p w:rsidR="001B3BAF" w:rsidRDefault="001B3BAF" w:rsidP="001B3B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B3BAF" w:rsidRDefault="001B3BAF" w:rsidP="001B3BAF">
      <w:pPr>
        <w:rPr>
          <w:sz w:val="20"/>
          <w:szCs w:val="20"/>
        </w:rPr>
      </w:pPr>
    </w:p>
    <w:p w:rsidR="001B3BAF" w:rsidRDefault="001B3BAF" w:rsidP="001B3BA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2"/>
          <w:szCs w:val="22"/>
        </w:rPr>
      </w:pPr>
      <w:r>
        <w:rPr>
          <w:sz w:val="22"/>
          <w:szCs w:val="22"/>
          <w:u w:val="dotted"/>
        </w:rPr>
        <w:tab/>
      </w:r>
      <w:r>
        <w:rPr>
          <w:sz w:val="22"/>
          <w:szCs w:val="22"/>
        </w:rPr>
        <w:t xml:space="preserve"> dnia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dotted"/>
        </w:rPr>
        <w:tab/>
      </w:r>
    </w:p>
    <w:p w:rsidR="001B3BAF" w:rsidRPr="009A4444" w:rsidRDefault="001B3BAF" w:rsidP="009A4444">
      <w:pPr>
        <w:ind w:left="552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3A7B64" w:rsidRDefault="003A7B6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</w:p>
    <w:p w:rsidR="009A4444" w:rsidRDefault="009A4444" w:rsidP="009A4444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Pakiet 5 –</w:t>
      </w:r>
      <w:r w:rsidR="0028774C" w:rsidRPr="00E4536A">
        <w:rPr>
          <w:b/>
        </w:rPr>
        <w:t xml:space="preserve">Badania laboratoryjne w kierunku </w:t>
      </w:r>
      <w:proofErr w:type="spellStart"/>
      <w:r w:rsidR="0028774C" w:rsidRPr="00E4536A">
        <w:rPr>
          <w:b/>
          <w:shd w:val="clear" w:color="auto" w:fill="FFFFFF"/>
        </w:rPr>
        <w:t>Legionellozy</w:t>
      </w:r>
      <w:proofErr w:type="spellEnd"/>
      <w:r w:rsidR="0028774C" w:rsidRPr="00E4536A">
        <w:rPr>
          <w:b/>
          <w:shd w:val="clear" w:color="auto" w:fill="FFFFFF"/>
        </w:rPr>
        <w:t xml:space="preserve"> </w:t>
      </w:r>
      <w:r w:rsidR="0028774C" w:rsidRPr="00E4536A">
        <w:rPr>
          <w:b/>
        </w:rPr>
        <w:t>wykonywane 24 godziny na dobę 7 dni w tygodniu dla pacjentów Szpitala i Przychodni SP</w:t>
      </w:r>
      <w:r w:rsidR="003A7B64">
        <w:rPr>
          <w:b/>
        </w:rPr>
        <w:t xml:space="preserve"> </w:t>
      </w:r>
      <w:r w:rsidR="0028774C" w:rsidRPr="00E4536A">
        <w:rPr>
          <w:b/>
        </w:rPr>
        <w:t xml:space="preserve">ZOZ MSWiA </w:t>
      </w:r>
      <w:r w:rsidR="003A7B64">
        <w:rPr>
          <w:b/>
        </w:rPr>
        <w:t xml:space="preserve">                                    </w:t>
      </w:r>
      <w:r w:rsidR="0028774C" w:rsidRPr="00E4536A">
        <w:rPr>
          <w:b/>
        </w:rPr>
        <w:t>we Wrocławiu</w:t>
      </w:r>
    </w:p>
    <w:tbl>
      <w:tblPr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781"/>
        <w:gridCol w:w="1276"/>
      </w:tblGrid>
      <w:tr w:rsidR="009A4444" w:rsidTr="00AD05F5">
        <w:trPr>
          <w:trHeight w:val="861"/>
        </w:trPr>
        <w:tc>
          <w:tcPr>
            <w:tcW w:w="567" w:type="dxa"/>
            <w:shd w:val="clear" w:color="auto" w:fill="auto"/>
            <w:vAlign w:val="center"/>
          </w:tcPr>
          <w:p w:rsidR="009A4444" w:rsidRDefault="009A4444" w:rsidP="00C95F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9A4444" w:rsidRDefault="009A4444" w:rsidP="00C95F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Warunki wymagane od Wykonawcy</w:t>
            </w:r>
          </w:p>
        </w:tc>
        <w:tc>
          <w:tcPr>
            <w:tcW w:w="1276" w:type="dxa"/>
          </w:tcPr>
          <w:p w:rsidR="009A4444" w:rsidRPr="0057621D" w:rsidRDefault="009A4444" w:rsidP="00C95FCF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Potwierdzenie</w:t>
            </w:r>
            <w:proofErr w:type="spellEnd"/>
            <w:r w:rsidRPr="0057621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spełnienia</w:t>
            </w:r>
            <w:proofErr w:type="spellEnd"/>
            <w:r w:rsidRPr="0057621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wymagań</w:t>
            </w:r>
            <w:proofErr w:type="spellEnd"/>
          </w:p>
          <w:p w:rsidR="009A4444" w:rsidRDefault="009A4444" w:rsidP="00C95F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621D">
              <w:rPr>
                <w:rFonts w:ascii="Tahoma" w:hAnsi="Tahoma"/>
                <w:b/>
                <w:sz w:val="20"/>
                <w:szCs w:val="20"/>
              </w:rPr>
              <w:t>TAK / NIE</w:t>
            </w: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781" w:type="dxa"/>
            <w:shd w:val="clear" w:color="auto" w:fill="auto"/>
          </w:tcPr>
          <w:p w:rsidR="009A4444" w:rsidRPr="00244A3A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A3A">
              <w:rPr>
                <w:rFonts w:ascii="Tahoma" w:hAnsi="Tahoma" w:cs="Tahoma"/>
                <w:sz w:val="20"/>
                <w:szCs w:val="20"/>
              </w:rPr>
              <w:t>Transport materiału do badań laboratoryjnych:</w:t>
            </w:r>
          </w:p>
          <w:p w:rsidR="009A4444" w:rsidRPr="0057621D" w:rsidRDefault="009A4444" w:rsidP="00C95FCF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44A3A">
              <w:rPr>
                <w:rFonts w:ascii="Tahoma" w:hAnsi="Tahoma" w:cs="Tahoma"/>
                <w:sz w:val="20"/>
                <w:szCs w:val="20"/>
              </w:rPr>
              <w:t xml:space="preserve">1.od poniedziałku do </w:t>
            </w:r>
            <w:proofErr w:type="spellStart"/>
            <w:r w:rsidRPr="00244A3A">
              <w:rPr>
                <w:rFonts w:ascii="Tahoma" w:hAnsi="Tahoma" w:cs="Tahoma"/>
                <w:sz w:val="20"/>
                <w:szCs w:val="20"/>
              </w:rPr>
              <w:t>sobotyw</w:t>
            </w:r>
            <w:proofErr w:type="spellEnd"/>
            <w:r w:rsidRPr="00244A3A">
              <w:rPr>
                <w:rFonts w:ascii="Tahoma" w:hAnsi="Tahoma" w:cs="Tahoma"/>
                <w:sz w:val="20"/>
                <w:szCs w:val="20"/>
              </w:rPr>
              <w:t xml:space="preserve"> godzinach od 7.30 do 15.00 wykonuje Wykonawca,</w:t>
            </w:r>
          </w:p>
          <w:p w:rsidR="009A4444" w:rsidRPr="00244A3A" w:rsidRDefault="009A4444" w:rsidP="00C95FCF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44A3A">
              <w:rPr>
                <w:rFonts w:ascii="Tahoma" w:hAnsi="Tahoma" w:cs="Tahoma"/>
                <w:sz w:val="20"/>
                <w:szCs w:val="20"/>
              </w:rPr>
              <w:t>2.od poniedziałku do soboty w godzinach od 15.00 do 7.30 oraz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niedziele,</w:t>
            </w:r>
            <w:r w:rsidRPr="00244A3A">
              <w:rPr>
                <w:rFonts w:ascii="Tahoma" w:hAnsi="Tahoma" w:cs="Tahoma"/>
                <w:sz w:val="20"/>
                <w:szCs w:val="20"/>
              </w:rPr>
              <w:t xml:space="preserve"> Święta </w:t>
            </w:r>
            <w:r>
              <w:rPr>
                <w:rFonts w:ascii="Tahoma" w:hAnsi="Tahoma" w:cs="Tahoma"/>
                <w:sz w:val="20"/>
                <w:szCs w:val="20"/>
              </w:rPr>
              <w:t>oraz dni ustawowo wolne od pracy</w:t>
            </w:r>
            <w:r w:rsidRPr="00244A3A">
              <w:rPr>
                <w:rFonts w:ascii="Tahoma" w:hAnsi="Tahoma" w:cs="Tahoma"/>
                <w:sz w:val="20"/>
                <w:szCs w:val="20"/>
              </w:rPr>
              <w:t xml:space="preserve"> wykonuje Zamawiający – z zastrzeżeniem punktu 2</w:t>
            </w:r>
          </w:p>
        </w:tc>
        <w:tc>
          <w:tcPr>
            <w:tcW w:w="1276" w:type="dxa"/>
          </w:tcPr>
          <w:p w:rsidR="009A4444" w:rsidRPr="00244A3A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Wykonawca gwarantuje</w:t>
            </w:r>
            <w:r w:rsidRPr="002416AC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8277AC">
              <w:rPr>
                <w:rFonts w:ascii="Tahoma" w:hAnsi="Tahoma" w:cs="Tahoma"/>
                <w:sz w:val="20"/>
                <w:szCs w:val="20"/>
              </w:rPr>
              <w:t xml:space="preserve">wielokrotny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 ciągu dnia, odbiór materiału z jednostki zlecającej w przypadku wystąpienia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nagłych  badań </w:t>
            </w: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citowych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 godz. 7:30 do 18:00 na własny koszt.</w:t>
            </w:r>
          </w:p>
        </w:tc>
        <w:tc>
          <w:tcPr>
            <w:tcW w:w="1276" w:type="dxa"/>
          </w:tcPr>
          <w:p w:rsidR="009A4444" w:rsidRDefault="009A4444" w:rsidP="00C95FC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zobowiązuje się do odbierania materiału przeznaczonego do badań od Zamawiającego w godzinach uzgodnionych z Zamawiającym, przypadających od poniedziałku do soboty w godzinach pomiędzy 11:00 a 14:00.</w:t>
            </w:r>
          </w:p>
        </w:tc>
        <w:tc>
          <w:tcPr>
            <w:tcW w:w="1276" w:type="dxa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musi zintegrować swój system informatyczny z systemem KAMSOFT Zamawiającego w terminie 30 dni od podpisania umowy</w:t>
            </w:r>
          </w:p>
        </w:tc>
        <w:tc>
          <w:tcPr>
            <w:tcW w:w="1276" w:type="dxa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Wykonawca zobowiązuje się do dostarczania wyników w wersji papierowej do Zamawiającego własnym transportem i na własny koszt w dni robocze w godzinach pomiędzy 13:00 a 14:00.</w:t>
            </w:r>
          </w:p>
        </w:tc>
        <w:tc>
          <w:tcPr>
            <w:tcW w:w="1276" w:type="dxa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nieprawidłowe wyniki chorych hospitalizowanych dostarczane będą w 2 egzemplarzach (oryginał dla jednostki zlecającej, kopia dla zespołu kontroli zakażeń).</w:t>
            </w:r>
          </w:p>
        </w:tc>
        <w:tc>
          <w:tcPr>
            <w:tcW w:w="1276" w:type="dxa"/>
          </w:tcPr>
          <w:p w:rsidR="009A4444" w:rsidRDefault="009A4444" w:rsidP="00C95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9781" w:type="dxa"/>
            <w:shd w:val="clear" w:color="auto" w:fill="auto"/>
          </w:tcPr>
          <w:p w:rsidR="009A4444" w:rsidRPr="008277AC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 w:rsidRPr="008277AC">
              <w:rPr>
                <w:rFonts w:ascii="Tahoma" w:hAnsi="Tahoma" w:cs="Tahoma"/>
                <w:sz w:val="20"/>
                <w:szCs w:val="20"/>
              </w:rPr>
              <w:t>Do czasu pełnej integracji systemu Wykonawca zapewni dostęp do wyników badań bakteriologicznych  w formie elektronicznej (dla Laboratorium, Oddziału Anestezjologii i Intensywnej Terapii, Oddziału Internistycznego z Pododdziałem Endokrynologicznym, Oddziału Endokrynologicznego, Oddziału Chirurgicznego, Oddziału Urazowo – Ortopedycznego, Oddziału Ginekologicznego), w celu ustalenia czy preparat  jest jałowy, czy należy oczekiwać  na antybiogram. Wstępne wyniki dostępne około godziny 10-ej. Każda forma komunikacji musi spełniać wymogi RODO.</w:t>
            </w:r>
          </w:p>
        </w:tc>
        <w:tc>
          <w:tcPr>
            <w:tcW w:w="1276" w:type="dxa"/>
          </w:tcPr>
          <w:p w:rsidR="009A4444" w:rsidRPr="008277AC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9781" w:type="dxa"/>
            <w:shd w:val="clear" w:color="auto" w:fill="auto"/>
          </w:tcPr>
          <w:p w:rsidR="009A4444" w:rsidRPr="008277AC" w:rsidRDefault="009A4444" w:rsidP="00C95FCF">
            <w:pPr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8277AC">
              <w:rPr>
                <w:rFonts w:ascii="Tahoma" w:hAnsi="Tahoma" w:cs="Tahoma"/>
                <w:color w:val="000000"/>
                <w:sz w:val="20"/>
                <w:szCs w:val="20"/>
              </w:rPr>
              <w:t>Wszystkie wymienione badania zawarte muszą być wykonywane u Wykonawcy spełniającego jakość wykonywanych badań, począwszy od odbioru materiału do Zleceniodawcy, transport, poprzez wykonanie badania do wydania wyniku</w:t>
            </w:r>
            <w:r w:rsidRPr="008277AC">
              <w:rPr>
                <w:rFonts w:ascii="Tahoma" w:hAnsi="Tahoma" w:cs="Tahoma"/>
                <w:color w:val="00B05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A4444" w:rsidRPr="008277AC" w:rsidRDefault="009A4444" w:rsidP="00C95FC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 przypadku, kiedy wyniki znacznie odbiegają od normy i istnieje zagrożenie zdrowia i życia pacjenta, Wykonawca zobowiązuje się do niezwłocznego powiadomienia o tym fakcie Zamawiającego telefonicznie </w:t>
            </w:r>
            <w:r w:rsidRPr="004023AD">
              <w:rPr>
                <w:rFonts w:ascii="Tahoma" w:hAnsi="Tahoma" w:cs="Tahoma"/>
                <w:color w:val="000000"/>
                <w:sz w:val="20"/>
                <w:szCs w:val="20"/>
              </w:rPr>
              <w:t>(podając ustalone hasło),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50E2F">
              <w:rPr>
                <w:rFonts w:ascii="Tahoma" w:hAnsi="Tahoma" w:cs="Tahoma"/>
                <w:sz w:val="20"/>
                <w:szCs w:val="20"/>
              </w:rPr>
              <w:t xml:space="preserve">drogą elektroniczną </w:t>
            </w:r>
            <w:r w:rsidRPr="008277AC">
              <w:rPr>
                <w:rFonts w:ascii="Tahoma" w:hAnsi="Tahoma" w:cs="Tahoma"/>
                <w:sz w:val="20"/>
                <w:szCs w:val="20"/>
              </w:rPr>
              <w:t>(np. mailem przy użyciu szyfrowania). Każda forma komunikacji musi spełniać wymogi RODO.</w:t>
            </w:r>
          </w:p>
        </w:tc>
        <w:tc>
          <w:tcPr>
            <w:tcW w:w="1276" w:type="dxa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przedstawi kwartalne i roczne sprawozdanie zawierające:</w:t>
            </w:r>
          </w:p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ilość badań wykonanych zbiorczo i ze wskazaniem jednostek zlecających,</w:t>
            </w:r>
          </w:p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charakterystykę patogenów hodowanych z dostarczonych materiałów biologicznych (określenie gatunku, wrażliwości na antybiotyki lub środki p-grzybicze) określenie ilości patogenów alarmowych.</w:t>
            </w:r>
          </w:p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Dla oddziału Anestezjologii i Intensywnej Terapii Wykonawca przeprowadzi analizę kwartalną i roczną skuteczności antybiotykoterapii. </w:t>
            </w:r>
          </w:p>
        </w:tc>
        <w:tc>
          <w:tcPr>
            <w:tcW w:w="1276" w:type="dxa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9781" w:type="dxa"/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Wykonawca dostarcza wymagane podłoża do posiewów, druki zleceń, </w:t>
            </w:r>
            <w:r w:rsidRPr="005D457A">
              <w:rPr>
                <w:rFonts w:ascii="Tahoma" w:hAnsi="Tahoma" w:cs="Tahoma"/>
                <w:sz w:val="20"/>
                <w:szCs w:val="20"/>
              </w:rPr>
              <w:t xml:space="preserve">kody kreskowe, jeśli </w:t>
            </w:r>
            <w:r>
              <w:rPr>
                <w:rFonts w:ascii="Tahoma" w:hAnsi="Tahoma" w:cs="Tahoma"/>
                <w:sz w:val="20"/>
                <w:szCs w:val="20"/>
              </w:rPr>
              <w:t xml:space="preserve">są </w:t>
            </w:r>
            <w:r w:rsidRPr="005D457A">
              <w:rPr>
                <w:rFonts w:ascii="Tahoma" w:hAnsi="Tahoma" w:cs="Tahoma"/>
                <w:sz w:val="20"/>
                <w:szCs w:val="20"/>
              </w:rPr>
              <w:t>wymagane</w:t>
            </w:r>
          </w:p>
        </w:tc>
        <w:tc>
          <w:tcPr>
            <w:tcW w:w="1276" w:type="dxa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 w:rsidRPr="000C02F2">
              <w:rPr>
                <w:rFonts w:ascii="Tahoma" w:hAnsi="Tahoma" w:cs="Tahoma"/>
                <w:sz w:val="20"/>
                <w:szCs w:val="20"/>
              </w:rPr>
              <w:t>Wszystkie badania zawarte w formularzu ofertowym muszą być wykonywane u Wykonawcy spełniającego jakość wykonywanych badań, począwszy od odbioru materiału ,od Zleceniodawcy, transport, poprzez wykonanie badania do wydania wyniku. Badania  mu</w:t>
            </w:r>
            <w:r>
              <w:rPr>
                <w:rFonts w:ascii="Tahoma" w:hAnsi="Tahoma" w:cs="Tahoma"/>
                <w:sz w:val="20"/>
                <w:szCs w:val="20"/>
              </w:rPr>
              <w:t>szą  być wykonywane w laboratorium na terenie miasta Wrocławia.</w:t>
            </w:r>
            <w:r w:rsidRPr="000C02F2">
              <w:rPr>
                <w:rFonts w:ascii="Tahoma" w:hAnsi="Tahoma" w:cs="Tahoma"/>
                <w:sz w:val="20"/>
                <w:szCs w:val="20"/>
              </w:rPr>
              <w:t xml:space="preserve"> Wykonawca posiada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444" w:rsidRPr="000C02F2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444" w:rsidRPr="000C02F2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 w:rsidRPr="000C02F2">
              <w:rPr>
                <w:rFonts w:ascii="Tahoma" w:hAnsi="Tahoma" w:cs="Tahoma"/>
                <w:sz w:val="20"/>
                <w:szCs w:val="20"/>
              </w:rPr>
              <w:t>Wykonawca  posiada swoje laboratorium, w miejscowości jednostki zlecającej.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444" w:rsidRPr="000C02F2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44" w:rsidTr="00AD05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44" w:rsidRDefault="009A4444" w:rsidP="00C95F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444" w:rsidRPr="0057621D" w:rsidRDefault="009A4444" w:rsidP="00AD05F5">
            <w:pPr>
              <w:pStyle w:val="Standard"/>
            </w:pP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Laboratorium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Wykonawcy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Cs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Cs/>
                <w:sz w:val="20"/>
                <w:szCs w:val="20"/>
              </w:rPr>
              <w:t>czynne</w:t>
            </w:r>
            <w:proofErr w:type="spellEnd"/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w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godzinach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od 7.30 do 20.00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być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nadzorowane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przez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Uprawnionego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Diagnostę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Laboratoryjnego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, a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zatrudnieni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przez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Wykonawcę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pracownicy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wykonujący</w:t>
            </w:r>
            <w:proofErr w:type="spellEnd"/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Cs/>
                <w:sz w:val="20"/>
                <w:szCs w:val="20"/>
              </w:rPr>
              <w:t>czynności</w:t>
            </w:r>
            <w:proofErr w:type="spellEnd"/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Cs/>
                <w:sz w:val="20"/>
                <w:szCs w:val="20"/>
              </w:rPr>
              <w:t>laboratoryjne</w:t>
            </w:r>
            <w:proofErr w:type="spellEnd"/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Cs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spełniać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wymogi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Ustawy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o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Medycynie</w:t>
            </w:r>
            <w:proofErr w:type="spellEnd"/>
            <w:r w:rsidRPr="003507B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proofErr w:type="spellStart"/>
            <w:r w:rsidRPr="003507B7">
              <w:rPr>
                <w:rFonts w:ascii="Tahoma" w:hAnsi="Tahoma"/>
                <w:bCs/>
                <w:sz w:val="20"/>
                <w:szCs w:val="20"/>
              </w:rPr>
              <w:t>Labo</w:t>
            </w:r>
            <w:r w:rsidR="00AD05F5">
              <w:rPr>
                <w:rFonts w:ascii="Tahoma" w:hAnsi="Tahoma"/>
                <w:bCs/>
                <w:sz w:val="20"/>
                <w:szCs w:val="20"/>
              </w:rPr>
              <w:t>ratoryjnej</w:t>
            </w:r>
            <w:proofErr w:type="spellEnd"/>
            <w:r w:rsidR="00AD05F5">
              <w:rPr>
                <w:rFonts w:ascii="Tahoma" w:hAnsi="Tahoma"/>
                <w:bCs/>
                <w:sz w:val="20"/>
                <w:szCs w:val="20"/>
              </w:rPr>
              <w:t xml:space="preserve"> (</w:t>
            </w:r>
            <w:proofErr w:type="spellStart"/>
            <w:r w:rsidR="00AD05F5">
              <w:rPr>
                <w:rFonts w:ascii="Tahoma" w:hAnsi="Tahoma"/>
                <w:bCs/>
                <w:sz w:val="20"/>
                <w:szCs w:val="20"/>
              </w:rPr>
              <w:t>Dz.U</w:t>
            </w:r>
            <w:proofErr w:type="spellEnd"/>
            <w:r w:rsidR="00AD05F5">
              <w:rPr>
                <w:rFonts w:ascii="Tahoma" w:hAnsi="Tahoma"/>
                <w:bCs/>
                <w:sz w:val="20"/>
                <w:szCs w:val="20"/>
              </w:rPr>
              <w:t>. 2023 poz.2125)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444" w:rsidRPr="003507B7" w:rsidRDefault="009A4444" w:rsidP="00C95FCF">
            <w:pPr>
              <w:pStyle w:val="Standard"/>
              <w:rPr>
                <w:rFonts w:ascii="Tahoma" w:hAnsi="Tahoma"/>
                <w:bCs/>
                <w:sz w:val="20"/>
                <w:szCs w:val="20"/>
              </w:rPr>
            </w:pPr>
          </w:p>
        </w:tc>
      </w:tr>
    </w:tbl>
    <w:p w:rsidR="00327CA6" w:rsidRPr="00C156B0" w:rsidRDefault="00A22EB8" w:rsidP="009A4444">
      <w:pPr>
        <w:rPr>
          <w:sz w:val="16"/>
          <w:szCs w:val="16"/>
        </w:rPr>
      </w:pPr>
      <w:r w:rsidRPr="00BE3CB1">
        <w:rPr>
          <w:sz w:val="16"/>
          <w:szCs w:val="16"/>
        </w:rPr>
        <w:t xml:space="preserve">* Wpisać TAK lub NIE – brak akceptacji któregokolwiek z warunków skutkować będzie odrzuceniem oferty </w:t>
      </w:r>
    </w:p>
    <w:p w:rsidR="00D90742" w:rsidRPr="00AD05F5" w:rsidRDefault="00D90742" w:rsidP="00AD05F5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="00AD05F5">
        <w:rPr>
          <w:sz w:val="22"/>
          <w:szCs w:val="22"/>
        </w:rPr>
        <w:t xml:space="preserve">……………………………………………                             </w:t>
      </w:r>
      <w:r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A017C0" w:rsidRPr="00D82FE0" w:rsidRDefault="0028774C" w:rsidP="00D82FE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"/>
        <w:jc w:val="both"/>
        <w:rPr>
          <w:b/>
          <w:lang w:eastAsia="pl-PL"/>
        </w:rPr>
      </w:pPr>
      <w:r w:rsidRPr="00E4536A">
        <w:rPr>
          <w:b/>
        </w:rPr>
        <w:t xml:space="preserve">Pakiet 5 – Badania laboratoryjne w kierunku </w:t>
      </w:r>
      <w:proofErr w:type="spellStart"/>
      <w:r w:rsidRPr="00E4536A">
        <w:rPr>
          <w:b/>
          <w:shd w:val="clear" w:color="auto" w:fill="FFFFFF"/>
        </w:rPr>
        <w:t>Legionellozy</w:t>
      </w:r>
      <w:proofErr w:type="spellEnd"/>
      <w:r w:rsidRPr="00E4536A">
        <w:rPr>
          <w:b/>
          <w:shd w:val="clear" w:color="auto" w:fill="FFFFFF"/>
        </w:rPr>
        <w:t xml:space="preserve"> </w:t>
      </w:r>
      <w:r w:rsidRPr="00E4536A">
        <w:rPr>
          <w:b/>
        </w:rPr>
        <w:t xml:space="preserve">wykonywane 24 godziny </w:t>
      </w:r>
      <w:r>
        <w:rPr>
          <w:b/>
        </w:rPr>
        <w:t xml:space="preserve">      </w:t>
      </w:r>
      <w:r w:rsidRPr="00E4536A">
        <w:rPr>
          <w:b/>
        </w:rPr>
        <w:t xml:space="preserve">na dobę 7 dni w tygodniu dla pacjentów Szpitala i Przychodni SPZOZ MSWiA </w:t>
      </w:r>
      <w:r>
        <w:rPr>
          <w:b/>
        </w:rPr>
        <w:t xml:space="preserve">                          </w:t>
      </w:r>
      <w:r w:rsidRPr="00E4536A">
        <w:rPr>
          <w:b/>
        </w:rPr>
        <w:t>we Wrocławiu</w:t>
      </w:r>
    </w:p>
    <w:p w:rsidR="00A017C0" w:rsidRDefault="00A017C0" w:rsidP="00A22EB8">
      <w:pPr>
        <w:rPr>
          <w:sz w:val="16"/>
          <w:szCs w:val="16"/>
        </w:rPr>
      </w:pPr>
    </w:p>
    <w:p w:rsidR="00A017C0" w:rsidRPr="00BE3CB1" w:rsidRDefault="00A017C0" w:rsidP="00A22EB8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760"/>
        <w:gridCol w:w="3900"/>
        <w:gridCol w:w="660"/>
        <w:gridCol w:w="1483"/>
        <w:gridCol w:w="1300"/>
      </w:tblGrid>
      <w:tr w:rsidR="00A017C0" w:rsidRPr="00A017C0" w:rsidTr="00D82FE0">
        <w:trPr>
          <w:trHeight w:val="510"/>
        </w:trPr>
        <w:tc>
          <w:tcPr>
            <w:tcW w:w="580" w:type="dxa"/>
            <w:hideMark/>
          </w:tcPr>
          <w:p w:rsidR="00A017C0" w:rsidRPr="00A017C0" w:rsidRDefault="00A017C0" w:rsidP="009B4335">
            <w:pPr>
              <w:rPr>
                <w:b/>
                <w:bCs/>
                <w:sz w:val="20"/>
                <w:szCs w:val="20"/>
              </w:rPr>
            </w:pPr>
            <w:r w:rsidRPr="00A017C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0" w:type="dxa"/>
            <w:hideMark/>
          </w:tcPr>
          <w:p w:rsidR="00A017C0" w:rsidRPr="00A017C0" w:rsidRDefault="00A017C0" w:rsidP="009B4335">
            <w:pPr>
              <w:rPr>
                <w:b/>
                <w:bCs/>
                <w:sz w:val="20"/>
                <w:szCs w:val="20"/>
              </w:rPr>
            </w:pPr>
            <w:r w:rsidRPr="00A017C0">
              <w:rPr>
                <w:b/>
                <w:bCs/>
                <w:sz w:val="20"/>
                <w:szCs w:val="20"/>
              </w:rPr>
              <w:t>Kod ICD- 9</w:t>
            </w:r>
          </w:p>
        </w:tc>
        <w:tc>
          <w:tcPr>
            <w:tcW w:w="3900" w:type="dxa"/>
            <w:hideMark/>
          </w:tcPr>
          <w:p w:rsidR="00A017C0" w:rsidRPr="00A017C0" w:rsidRDefault="00A017C0" w:rsidP="009B4335">
            <w:pPr>
              <w:rPr>
                <w:b/>
                <w:bCs/>
                <w:sz w:val="20"/>
                <w:szCs w:val="20"/>
              </w:rPr>
            </w:pPr>
            <w:r w:rsidRPr="00A017C0">
              <w:rPr>
                <w:b/>
                <w:bCs/>
                <w:sz w:val="20"/>
                <w:szCs w:val="20"/>
              </w:rPr>
              <w:t>Rodzaj badania</w:t>
            </w:r>
          </w:p>
        </w:tc>
        <w:tc>
          <w:tcPr>
            <w:tcW w:w="660" w:type="dxa"/>
            <w:hideMark/>
          </w:tcPr>
          <w:p w:rsidR="00A017C0" w:rsidRPr="00A017C0" w:rsidRDefault="00A017C0" w:rsidP="0028774C">
            <w:pPr>
              <w:rPr>
                <w:b/>
                <w:bCs/>
                <w:sz w:val="20"/>
                <w:szCs w:val="20"/>
              </w:rPr>
            </w:pPr>
            <w:r w:rsidRPr="00A017C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483" w:type="dxa"/>
            <w:hideMark/>
          </w:tcPr>
          <w:p w:rsidR="00A017C0" w:rsidRPr="00A017C0" w:rsidRDefault="00A017C0" w:rsidP="009B4335">
            <w:pPr>
              <w:rPr>
                <w:b/>
                <w:bCs/>
                <w:sz w:val="20"/>
                <w:szCs w:val="20"/>
              </w:rPr>
            </w:pPr>
            <w:r w:rsidRPr="00A017C0">
              <w:rPr>
                <w:b/>
                <w:bCs/>
                <w:sz w:val="20"/>
                <w:szCs w:val="20"/>
              </w:rPr>
              <w:t>Cena</w:t>
            </w:r>
            <w:r w:rsidR="0028774C">
              <w:rPr>
                <w:b/>
                <w:bCs/>
                <w:sz w:val="20"/>
                <w:szCs w:val="20"/>
              </w:rPr>
              <w:t xml:space="preserve"> netto jednostkowego </w:t>
            </w:r>
            <w:r w:rsidRPr="00A017C0">
              <w:rPr>
                <w:b/>
                <w:bCs/>
                <w:sz w:val="20"/>
                <w:szCs w:val="20"/>
              </w:rPr>
              <w:t>badania</w:t>
            </w:r>
          </w:p>
        </w:tc>
        <w:tc>
          <w:tcPr>
            <w:tcW w:w="1300" w:type="dxa"/>
            <w:hideMark/>
          </w:tcPr>
          <w:p w:rsidR="00A017C0" w:rsidRPr="00A017C0" w:rsidRDefault="00A017C0" w:rsidP="009B4335">
            <w:pPr>
              <w:rPr>
                <w:b/>
                <w:bCs/>
                <w:sz w:val="20"/>
                <w:szCs w:val="20"/>
              </w:rPr>
            </w:pPr>
            <w:r w:rsidRPr="00A017C0">
              <w:rPr>
                <w:b/>
                <w:bCs/>
                <w:sz w:val="20"/>
                <w:szCs w:val="20"/>
              </w:rPr>
              <w:t>Wartość ogólna</w:t>
            </w:r>
            <w:r w:rsidR="0028774C">
              <w:rPr>
                <w:b/>
                <w:bCs/>
                <w:sz w:val="20"/>
                <w:szCs w:val="20"/>
              </w:rPr>
              <w:t xml:space="preserve"> Ilość x cena</w:t>
            </w:r>
          </w:p>
        </w:tc>
      </w:tr>
      <w:tr w:rsidR="00A017C0" w:rsidRPr="00A017C0" w:rsidTr="00D82FE0">
        <w:trPr>
          <w:trHeight w:val="510"/>
        </w:trPr>
        <w:tc>
          <w:tcPr>
            <w:tcW w:w="580" w:type="dxa"/>
            <w:noWrap/>
            <w:hideMark/>
          </w:tcPr>
          <w:p w:rsidR="00A017C0" w:rsidRPr="00A017C0" w:rsidRDefault="00A017C0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774C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noWrap/>
            <w:hideMark/>
          </w:tcPr>
          <w:p w:rsidR="00A017C0" w:rsidRPr="00A017C0" w:rsidRDefault="00A017C0" w:rsidP="009B4335">
            <w:pPr>
              <w:rPr>
                <w:sz w:val="20"/>
                <w:szCs w:val="20"/>
              </w:rPr>
            </w:pPr>
            <w:r w:rsidRPr="00A017C0">
              <w:rPr>
                <w:sz w:val="20"/>
                <w:szCs w:val="20"/>
              </w:rPr>
              <w:t> </w:t>
            </w:r>
          </w:p>
        </w:tc>
        <w:tc>
          <w:tcPr>
            <w:tcW w:w="3900" w:type="dxa"/>
            <w:hideMark/>
          </w:tcPr>
          <w:p w:rsidR="00A017C0" w:rsidRPr="00A017C0" w:rsidRDefault="0028774C" w:rsidP="009B4335">
            <w:pPr>
              <w:rPr>
                <w:sz w:val="20"/>
                <w:szCs w:val="20"/>
              </w:rPr>
            </w:pP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pneumophila</w:t>
            </w:r>
            <w:proofErr w:type="spellEnd"/>
            <w:r>
              <w:t>, antygen</w:t>
            </w:r>
          </w:p>
        </w:tc>
        <w:tc>
          <w:tcPr>
            <w:tcW w:w="660" w:type="dxa"/>
            <w:noWrap/>
            <w:hideMark/>
          </w:tcPr>
          <w:p w:rsidR="00A017C0" w:rsidRPr="00A017C0" w:rsidRDefault="0028774C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noWrap/>
            <w:hideMark/>
          </w:tcPr>
          <w:p w:rsidR="00A017C0" w:rsidRPr="00A017C0" w:rsidRDefault="00A017C0" w:rsidP="009B4335">
            <w:pPr>
              <w:rPr>
                <w:sz w:val="20"/>
                <w:szCs w:val="20"/>
              </w:rPr>
            </w:pPr>
            <w:r w:rsidRPr="00A017C0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A017C0" w:rsidRPr="00A017C0" w:rsidRDefault="00A017C0" w:rsidP="009B4335">
            <w:pPr>
              <w:rPr>
                <w:sz w:val="20"/>
                <w:szCs w:val="20"/>
              </w:rPr>
            </w:pPr>
            <w:r w:rsidRPr="00A017C0">
              <w:rPr>
                <w:sz w:val="20"/>
                <w:szCs w:val="20"/>
              </w:rPr>
              <w:t> </w:t>
            </w:r>
          </w:p>
        </w:tc>
      </w:tr>
      <w:tr w:rsidR="0028774C" w:rsidRPr="00A017C0" w:rsidTr="00D82FE0">
        <w:trPr>
          <w:trHeight w:val="374"/>
        </w:trPr>
        <w:tc>
          <w:tcPr>
            <w:tcW w:w="580" w:type="dxa"/>
            <w:noWrap/>
          </w:tcPr>
          <w:p w:rsidR="0028774C" w:rsidRDefault="0028774C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60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pneumophila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</w:tc>
        <w:tc>
          <w:tcPr>
            <w:tcW w:w="660" w:type="dxa"/>
            <w:noWrap/>
          </w:tcPr>
          <w:p w:rsidR="0028774C" w:rsidRPr="00A017C0" w:rsidRDefault="003C02A0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</w:tr>
      <w:tr w:rsidR="0028774C" w:rsidRPr="00A017C0" w:rsidTr="00D82FE0">
        <w:trPr>
          <w:trHeight w:val="408"/>
        </w:trPr>
        <w:tc>
          <w:tcPr>
            <w:tcW w:w="580" w:type="dxa"/>
            <w:noWrap/>
          </w:tcPr>
          <w:p w:rsidR="0028774C" w:rsidRDefault="0028774C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60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pneumophila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</w:tc>
        <w:tc>
          <w:tcPr>
            <w:tcW w:w="660" w:type="dxa"/>
            <w:noWrap/>
          </w:tcPr>
          <w:p w:rsidR="0028774C" w:rsidRPr="00A017C0" w:rsidRDefault="003C02A0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</w:tr>
      <w:tr w:rsidR="0028774C" w:rsidRPr="00A017C0" w:rsidTr="00D82FE0">
        <w:trPr>
          <w:trHeight w:val="414"/>
        </w:trPr>
        <w:tc>
          <w:tcPr>
            <w:tcW w:w="580" w:type="dxa"/>
            <w:noWrap/>
          </w:tcPr>
          <w:p w:rsidR="0028774C" w:rsidRDefault="0028774C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60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</w:tcPr>
          <w:p w:rsidR="0028774C" w:rsidRDefault="0028774C" w:rsidP="009B4335"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pneumophila</w:t>
            </w:r>
            <w:proofErr w:type="spellEnd"/>
            <w:r>
              <w:t xml:space="preserve"> </w:t>
            </w:r>
            <w:proofErr w:type="spellStart"/>
            <w:r>
              <w:t>IgA</w:t>
            </w:r>
            <w:proofErr w:type="spellEnd"/>
          </w:p>
        </w:tc>
        <w:tc>
          <w:tcPr>
            <w:tcW w:w="660" w:type="dxa"/>
            <w:noWrap/>
          </w:tcPr>
          <w:p w:rsidR="0028774C" w:rsidRPr="00A017C0" w:rsidRDefault="003C02A0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:rsidR="0028774C" w:rsidRPr="00A017C0" w:rsidRDefault="0028774C" w:rsidP="009B4335">
            <w:pPr>
              <w:rPr>
                <w:sz w:val="20"/>
                <w:szCs w:val="20"/>
              </w:rPr>
            </w:pPr>
          </w:p>
        </w:tc>
      </w:tr>
      <w:tr w:rsidR="00A017C0" w:rsidRPr="00A017C0" w:rsidTr="00D82FE0">
        <w:trPr>
          <w:trHeight w:val="255"/>
        </w:trPr>
        <w:tc>
          <w:tcPr>
            <w:tcW w:w="580" w:type="dxa"/>
            <w:noWrap/>
            <w:hideMark/>
          </w:tcPr>
          <w:p w:rsidR="00A017C0" w:rsidRPr="00A017C0" w:rsidRDefault="0028774C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60" w:type="dxa"/>
            <w:noWrap/>
            <w:hideMark/>
          </w:tcPr>
          <w:p w:rsidR="00A017C0" w:rsidRPr="00A017C0" w:rsidRDefault="00A017C0" w:rsidP="009B4335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noWrap/>
            <w:hideMark/>
          </w:tcPr>
          <w:p w:rsidR="00A017C0" w:rsidRPr="00A017C0" w:rsidRDefault="0028774C" w:rsidP="009B4335">
            <w:pPr>
              <w:rPr>
                <w:sz w:val="20"/>
                <w:szCs w:val="20"/>
              </w:rPr>
            </w:pP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pneumophila</w:t>
            </w:r>
            <w:proofErr w:type="spellEnd"/>
            <w:r>
              <w:t xml:space="preserve">) 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</w:p>
        </w:tc>
        <w:tc>
          <w:tcPr>
            <w:tcW w:w="660" w:type="dxa"/>
            <w:noWrap/>
            <w:hideMark/>
          </w:tcPr>
          <w:p w:rsidR="00A017C0" w:rsidRPr="00A017C0" w:rsidRDefault="003C02A0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noWrap/>
            <w:hideMark/>
          </w:tcPr>
          <w:p w:rsidR="00A017C0" w:rsidRPr="00A017C0" w:rsidRDefault="00A017C0" w:rsidP="009B433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:rsidR="00A017C0" w:rsidRPr="00A017C0" w:rsidRDefault="00A017C0" w:rsidP="009B4335">
            <w:pPr>
              <w:rPr>
                <w:sz w:val="20"/>
                <w:szCs w:val="20"/>
              </w:rPr>
            </w:pPr>
            <w:r w:rsidRPr="00A017C0">
              <w:rPr>
                <w:sz w:val="20"/>
                <w:szCs w:val="20"/>
              </w:rPr>
              <w:t> </w:t>
            </w:r>
          </w:p>
        </w:tc>
      </w:tr>
      <w:tr w:rsidR="00D82FE0" w:rsidRPr="00A017C0" w:rsidTr="00D82FE0">
        <w:trPr>
          <w:trHeight w:val="255"/>
        </w:trPr>
        <w:tc>
          <w:tcPr>
            <w:tcW w:w="580" w:type="dxa"/>
            <w:noWrap/>
          </w:tcPr>
          <w:p w:rsidR="00D82FE0" w:rsidRDefault="00D82FE0" w:rsidP="009B433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</w:tcPr>
          <w:p w:rsidR="00D82FE0" w:rsidRPr="00A017C0" w:rsidRDefault="00D82FE0" w:rsidP="009B4335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noWrap/>
          </w:tcPr>
          <w:p w:rsidR="00D82FE0" w:rsidRDefault="00D82FE0" w:rsidP="009B4335"/>
        </w:tc>
        <w:tc>
          <w:tcPr>
            <w:tcW w:w="660" w:type="dxa"/>
            <w:noWrap/>
          </w:tcPr>
          <w:p w:rsidR="00D82FE0" w:rsidRPr="00A017C0" w:rsidRDefault="00D82FE0" w:rsidP="009B433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noWrap/>
          </w:tcPr>
          <w:p w:rsidR="00D82FE0" w:rsidRPr="00A017C0" w:rsidRDefault="00D82FE0" w:rsidP="009B4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</w:p>
        </w:tc>
        <w:tc>
          <w:tcPr>
            <w:tcW w:w="1300" w:type="dxa"/>
            <w:noWrap/>
          </w:tcPr>
          <w:p w:rsidR="00D82FE0" w:rsidRPr="00A017C0" w:rsidRDefault="00D82FE0" w:rsidP="009B4335">
            <w:pPr>
              <w:rPr>
                <w:sz w:val="20"/>
                <w:szCs w:val="20"/>
              </w:rPr>
            </w:pPr>
          </w:p>
        </w:tc>
      </w:tr>
    </w:tbl>
    <w:p w:rsidR="00A017C0" w:rsidRPr="00BE3CB1" w:rsidRDefault="00A017C0" w:rsidP="00A017C0">
      <w:pPr>
        <w:rPr>
          <w:sz w:val="20"/>
          <w:szCs w:val="20"/>
        </w:rPr>
      </w:pPr>
    </w:p>
    <w:p w:rsidR="00A017C0" w:rsidRDefault="00A017C0" w:rsidP="00A017C0">
      <w:pPr>
        <w:rPr>
          <w:sz w:val="20"/>
          <w:szCs w:val="20"/>
        </w:rPr>
      </w:pPr>
    </w:p>
    <w:p w:rsidR="00D82FE0" w:rsidRPr="00BE3CB1" w:rsidRDefault="00D82FE0" w:rsidP="00A017C0">
      <w:pPr>
        <w:rPr>
          <w:sz w:val="20"/>
          <w:szCs w:val="20"/>
        </w:rPr>
      </w:pPr>
    </w:p>
    <w:p w:rsidR="00397F1F" w:rsidRDefault="00397F1F" w:rsidP="00397F1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Wartość ogółem słownie…………………………………………………………………………………………….</w:t>
      </w:r>
    </w:p>
    <w:p w:rsidR="00397F1F" w:rsidRPr="00BE3CB1" w:rsidRDefault="00397F1F" w:rsidP="00397F1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22EB8" w:rsidRPr="00BE3CB1" w:rsidRDefault="00A22EB8" w:rsidP="00A22EB8">
      <w:pPr>
        <w:rPr>
          <w:sz w:val="20"/>
          <w:szCs w:val="20"/>
        </w:rPr>
      </w:pPr>
    </w:p>
    <w:p w:rsidR="00A22EB8" w:rsidRPr="00BE3CB1" w:rsidRDefault="00A22EB8" w:rsidP="00A22EB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A22EB8" w:rsidRPr="00BE3CB1" w:rsidRDefault="00A22EB8" w:rsidP="00A22EB8">
      <w:pPr>
        <w:ind w:left="5529"/>
        <w:jc w:val="center"/>
        <w:rPr>
          <w:sz w:val="22"/>
          <w:szCs w:val="22"/>
          <w:vertAlign w:val="superscript"/>
        </w:rPr>
      </w:pPr>
      <w:r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A22EB8" w:rsidRPr="00BE3CB1" w:rsidRDefault="00A22EB8" w:rsidP="00A22EB8">
      <w:pPr>
        <w:rPr>
          <w:sz w:val="20"/>
          <w:szCs w:val="20"/>
        </w:rPr>
      </w:pPr>
    </w:p>
    <w:p w:rsidR="00A22EB8" w:rsidRPr="00BE3CB1" w:rsidRDefault="00A22EB8" w:rsidP="00A22EB8">
      <w:pPr>
        <w:rPr>
          <w:sz w:val="20"/>
          <w:szCs w:val="20"/>
        </w:rPr>
      </w:pPr>
    </w:p>
    <w:p w:rsidR="00A22EB8" w:rsidRPr="00BE3CB1" w:rsidRDefault="00A22EB8" w:rsidP="00A22EB8">
      <w:pPr>
        <w:rPr>
          <w:sz w:val="20"/>
          <w:szCs w:val="20"/>
        </w:rPr>
      </w:pPr>
    </w:p>
    <w:p w:rsidR="00A22EB8" w:rsidRPr="00BE3CB1" w:rsidRDefault="00A22EB8" w:rsidP="00A22EB8">
      <w:pPr>
        <w:rPr>
          <w:sz w:val="20"/>
          <w:szCs w:val="20"/>
        </w:rPr>
      </w:pPr>
    </w:p>
    <w:p w:rsidR="00B85886" w:rsidRDefault="00B85886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85886" w:rsidRDefault="00B85886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85886" w:rsidRDefault="00B85886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85886" w:rsidRDefault="00B85886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85886" w:rsidRDefault="00B85886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85886" w:rsidRDefault="00B85886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p w:rsidR="00BD51A4" w:rsidRDefault="00BD51A4" w:rsidP="00BD51A4">
      <w:pPr>
        <w:suppressAutoHyphens w:val="0"/>
        <w:spacing w:line="276" w:lineRule="auto"/>
        <w:jc w:val="both"/>
        <w:rPr>
          <w:rFonts w:eastAsia="Lucida Sans Unicode"/>
          <w:b/>
          <w:bCs/>
          <w:lang w:eastAsia="pl-PL"/>
        </w:rPr>
      </w:pPr>
      <w:r w:rsidRPr="00873EFB">
        <w:rPr>
          <w:b/>
        </w:rPr>
        <w:t xml:space="preserve">Pakiet nr 6 - </w:t>
      </w:r>
      <w:r w:rsidRPr="00873EFB">
        <w:rPr>
          <w:b/>
          <w:lang w:eastAsia="pl-PL"/>
        </w:rPr>
        <w:t>Badanie laboratoryjne mikrobiologiczne</w:t>
      </w:r>
      <w:r w:rsidRPr="00873EFB">
        <w:rPr>
          <w:rFonts w:eastAsia="Lucida Sans Unicode"/>
          <w:b/>
          <w:lang w:eastAsia="pl-PL"/>
        </w:rPr>
        <w:t xml:space="preserve"> dla pacjentów poradni ginekologiczno-położniczej - miejsce wykonania </w:t>
      </w:r>
      <w:r w:rsidRPr="00873EFB">
        <w:rPr>
          <w:rFonts w:eastAsia="Lucida Sans Unicode"/>
          <w:b/>
          <w:sz w:val="22"/>
          <w:szCs w:val="22"/>
          <w:lang w:eastAsia="pl-PL"/>
        </w:rPr>
        <w:t>usług</w:t>
      </w:r>
      <w:r w:rsidRPr="00873EFB">
        <w:rPr>
          <w:rFonts w:eastAsia="Lucida Sans Unicode"/>
          <w:b/>
          <w:lang w:eastAsia="pl-PL"/>
        </w:rPr>
        <w:t xml:space="preserve"> na terenie Wrocławia</w:t>
      </w:r>
      <w:r w:rsidRPr="00873EFB">
        <w:rPr>
          <w:rFonts w:eastAsia="Lucida Sans Unicode"/>
          <w:b/>
          <w:bCs/>
          <w:lang w:eastAsia="pl-PL"/>
        </w:rPr>
        <w:t xml:space="preserve"> </w:t>
      </w:r>
    </w:p>
    <w:p w:rsidR="00BD51A4" w:rsidRDefault="00BD51A4" w:rsidP="00BD51A4">
      <w:pPr>
        <w:suppressAutoHyphens w:val="0"/>
        <w:spacing w:line="276" w:lineRule="auto"/>
        <w:jc w:val="both"/>
        <w:rPr>
          <w:rFonts w:eastAsia="Lucida Sans Unicode"/>
          <w:b/>
          <w:bCs/>
          <w:lang w:eastAsia="pl-PL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2126"/>
      </w:tblGrid>
      <w:tr w:rsidR="00BD51A4" w:rsidTr="00022859">
        <w:tc>
          <w:tcPr>
            <w:tcW w:w="567" w:type="dxa"/>
            <w:shd w:val="clear" w:color="auto" w:fill="auto"/>
            <w:vAlign w:val="center"/>
          </w:tcPr>
          <w:p w:rsidR="00BD51A4" w:rsidRDefault="00BD51A4" w:rsidP="00BD51A4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D51A4" w:rsidRDefault="00BD51A4" w:rsidP="00BD51A4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Warunki wymagane od Wykonawcy</w:t>
            </w:r>
          </w:p>
        </w:tc>
        <w:tc>
          <w:tcPr>
            <w:tcW w:w="2126" w:type="dxa"/>
          </w:tcPr>
          <w:p w:rsidR="00BD51A4" w:rsidRPr="0057621D" w:rsidRDefault="00BD51A4" w:rsidP="00BD51A4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Potwierdzenie</w:t>
            </w:r>
            <w:proofErr w:type="spellEnd"/>
            <w:r w:rsidRPr="0057621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spełnienia</w:t>
            </w:r>
            <w:proofErr w:type="spellEnd"/>
            <w:r w:rsidRPr="0057621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Pr="0057621D">
              <w:rPr>
                <w:rFonts w:ascii="Tahoma" w:hAnsi="Tahoma"/>
                <w:b/>
                <w:sz w:val="20"/>
                <w:szCs w:val="20"/>
              </w:rPr>
              <w:t>wymagań</w:t>
            </w:r>
            <w:proofErr w:type="spellEnd"/>
          </w:p>
          <w:p w:rsidR="00BD51A4" w:rsidRDefault="00BD51A4" w:rsidP="00BD51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621D">
              <w:rPr>
                <w:rFonts w:ascii="Tahoma" w:hAnsi="Tahoma"/>
                <w:b/>
                <w:sz w:val="20"/>
                <w:szCs w:val="20"/>
              </w:rPr>
              <w:t>TAK / NIE</w:t>
            </w: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Transport materiału do badań laboratoryjnych:</w:t>
            </w:r>
          </w:p>
          <w:p w:rsidR="00BD51A4" w:rsidRDefault="00BD51A4" w:rsidP="00BD51A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1.od poniedziałku do soboty</w:t>
            </w:r>
          </w:p>
          <w:p w:rsidR="00BD51A4" w:rsidRDefault="00BD51A4" w:rsidP="00BD51A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w godzinach od 7.30 do 15.00 wykonuje Wykonawca,</w:t>
            </w:r>
          </w:p>
          <w:p w:rsidR="00BD51A4" w:rsidRDefault="00BD51A4" w:rsidP="00BD51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2.od poniedziałku do soboty w godzinach od 15.00 do 7.30 oraz w niedziele i Święta  wykonuje Zamawiający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Wykonawca gwarantuje odbiór materiału z jednostki zlecającej  w przypadku wystąpienia nagłych  badań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citowych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  godz. 7:30 do 19:00 na własny koszt.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zobowiązuje się do odbierania materiału przeznaczonego do badań od Zamawiającego w godzinach uzgodnionych z Zamawiającym, przypadających od poniedziałku do soboty w godzinach pomiędzy 13:00 a 14:00.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musi zintegrować swój system informatyczny z systemem KAMSOFT Zamawiającego w terminie 60 dni od podpisania umowy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Wykonawca zobowiązuje się do dostarczania wyników w wersji papierowej do Zamawiającego własnym transportem i na własny koszt w dni robocze w godzinach pomiędzy 13:00 a 14:00.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nieprawidłowe wyniki chorych hospitalizowanych dostarczane będą w 2 egzemplarzach (oryginał dla jednostki zlecającej, kopia dla zespołu kontroli zakażeń).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czasu pełnej integracji systemu Wykonawca zapewni dostęp do wyników badań bakteriologicznych  w formie elektronicznej (dla Laboratorium), w celu ustalenia czy preparat  jest jałowy, czy należy oczekiwać  na antybiogram. Wstępne wyniki dostępne około godziny 10-ej ( telefonicznie na hasło)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Wszystkie wymienione badania zawarte muszą być wykonywane u Wykonawcy spełniającego jakość wykonywanych badań, począwszy od odbioru materiału do Zleceniodawcy, transport, poprzez wykonanie badania do wydania wyniku.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przypadku, kiedy wyniki znacznie odbiegają od normy i istnieje zagrożenie zdrowia i życia pacjenta, Wykonawca zobowiązuje się do niezwłocznego powiadomienia o tym fakcie Zamawiającego telefonicznie (na hasło)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Wykonawca przedstawi kwartalne i roczne sprawozdanie zawierające:</w:t>
            </w:r>
          </w:p>
          <w:p w:rsidR="00BD51A4" w:rsidRDefault="00BD51A4" w:rsidP="00BD51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ilość badań wykonanych zbiorczo i ze wskazaniem jednostek zlecających,</w:t>
            </w:r>
          </w:p>
          <w:p w:rsidR="00BD51A4" w:rsidRDefault="00BD51A4" w:rsidP="00BD51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charakterystykę patogenów hodowanych z dostarczonych materiałów biologicznych (określenie gatunku, wrażliwości na antybiotyki lub środki p-grzybicze) określenie ilości patogenów alarmowych.</w:t>
            </w:r>
          </w:p>
          <w:p w:rsidR="00BD51A4" w:rsidRDefault="00BD51A4" w:rsidP="00BD51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Dla oddziału Anestezjologii i Intensywnej Terapii Wykonawca przeprowadzi analizę kwartalną i roczną skuteczności antybiotykoterapii. 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rPr>
          <w:trHeight w:val="314"/>
        </w:trPr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Wykonawca dostarcza wymagane podłoża do posiewów, druki zleceń, kody- jeśli są wymagane  </w:t>
            </w:r>
          </w:p>
        </w:tc>
        <w:tc>
          <w:tcPr>
            <w:tcW w:w="2126" w:type="dxa"/>
          </w:tcPr>
          <w:p w:rsidR="00BD51A4" w:rsidRDefault="00BD51A4" w:rsidP="00BD51A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51A4" w:rsidTr="00022859">
        <w:trPr>
          <w:trHeight w:val="327"/>
        </w:trPr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zawarte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formularzu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ofertowym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Wykonawcy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spełniającego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jakość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począwszy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odbioru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,od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Zleceniodawcy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transport,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BD51A4" w:rsidRDefault="00BD51A4" w:rsidP="00BD51A4">
            <w:pPr>
              <w:pStyle w:val="Standard"/>
              <w:rPr>
                <w:rFonts w:ascii="Tahoma" w:hAnsi="Tahoma"/>
                <w:sz w:val="20"/>
                <w:szCs w:val="20"/>
              </w:rPr>
            </w:pPr>
          </w:p>
        </w:tc>
      </w:tr>
      <w:tr w:rsidR="00BD51A4" w:rsidTr="00022859">
        <w:trPr>
          <w:trHeight w:val="327"/>
        </w:trPr>
        <w:tc>
          <w:tcPr>
            <w:tcW w:w="567" w:type="dxa"/>
            <w:shd w:val="clear" w:color="auto" w:fill="auto"/>
          </w:tcPr>
          <w:p w:rsidR="00BD51A4" w:rsidRDefault="00BD51A4" w:rsidP="00BD51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7655" w:type="dxa"/>
            <w:shd w:val="clear" w:color="auto" w:fill="auto"/>
          </w:tcPr>
          <w:p w:rsidR="00BD51A4" w:rsidRDefault="00BD51A4" w:rsidP="00BD51A4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Wykonawca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swoje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, w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miejscowości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zlecającej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D51A4" w:rsidRDefault="00BD51A4" w:rsidP="00BD51A4">
            <w:pPr>
              <w:pStyle w:val="Standard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BD51A4" w:rsidRPr="00C156B0" w:rsidRDefault="00BD51A4" w:rsidP="00BD51A4">
      <w:pPr>
        <w:rPr>
          <w:sz w:val="16"/>
          <w:szCs w:val="16"/>
        </w:rPr>
      </w:pPr>
      <w:r w:rsidRPr="00BE3CB1">
        <w:rPr>
          <w:sz w:val="16"/>
          <w:szCs w:val="16"/>
        </w:rPr>
        <w:t xml:space="preserve">* Wpisać TAK lub NIE – brak akceptacji któregokolwiek z warunków skutkować będzie odrzuceniem oferty </w:t>
      </w:r>
    </w:p>
    <w:p w:rsidR="00BD51A4" w:rsidRPr="00BE3CB1" w:rsidRDefault="00BD51A4" w:rsidP="00BD51A4">
      <w:pPr>
        <w:tabs>
          <w:tab w:val="left" w:pos="1985"/>
          <w:tab w:val="left" w:pos="4820"/>
          <w:tab w:val="left" w:pos="5387"/>
          <w:tab w:val="left" w:pos="8931"/>
        </w:tabs>
        <w:spacing w:before="100" w:beforeAutospacing="1" w:after="100" w:afterAutospacing="1"/>
        <w:rPr>
          <w:sz w:val="22"/>
          <w:szCs w:val="22"/>
        </w:rPr>
      </w:pP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 xml:space="preserve"> dnia </w:t>
      </w:r>
      <w:r w:rsidRPr="00BE3CB1">
        <w:rPr>
          <w:sz w:val="22"/>
          <w:szCs w:val="22"/>
          <w:u w:val="dotted"/>
        </w:rPr>
        <w:tab/>
      </w:r>
      <w:r w:rsidRPr="00BE3CB1">
        <w:rPr>
          <w:sz w:val="22"/>
          <w:szCs w:val="22"/>
        </w:rPr>
        <w:tab/>
      </w:r>
      <w:r w:rsidRPr="00BE3CB1">
        <w:rPr>
          <w:sz w:val="22"/>
          <w:szCs w:val="22"/>
          <w:u w:val="dotted"/>
        </w:rPr>
        <w:tab/>
      </w:r>
    </w:p>
    <w:p w:rsidR="00BD51A4" w:rsidRPr="00C52751" w:rsidRDefault="00022859" w:rsidP="00BD51A4">
      <w:pPr>
        <w:spacing w:before="100" w:beforeAutospacing="1" w:after="100" w:afterAutospacing="1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</w:t>
      </w:r>
      <w:r w:rsidR="00BD51A4" w:rsidRPr="00BE3CB1">
        <w:rPr>
          <w:sz w:val="22"/>
          <w:szCs w:val="22"/>
          <w:vertAlign w:val="superscript"/>
        </w:rPr>
        <w:t>podpis osoby uprawnionej do składania oświadczeń woli w imieniu Wykonawcy</w:t>
      </w:r>
    </w:p>
    <w:p w:rsidR="00BD51A4" w:rsidRDefault="00BD51A4" w:rsidP="00BD51A4">
      <w:pPr>
        <w:suppressAutoHyphens w:val="0"/>
        <w:spacing w:line="276" w:lineRule="auto"/>
        <w:jc w:val="both"/>
        <w:rPr>
          <w:rFonts w:eastAsia="Lucida Sans Unicode"/>
          <w:b/>
          <w:bCs/>
          <w:lang w:eastAsia="pl-PL"/>
        </w:rPr>
      </w:pPr>
      <w:r w:rsidRPr="00873EFB">
        <w:rPr>
          <w:b/>
        </w:rPr>
        <w:t xml:space="preserve">Pakiet nr 6 - </w:t>
      </w:r>
      <w:r w:rsidRPr="00873EFB">
        <w:rPr>
          <w:b/>
          <w:lang w:eastAsia="pl-PL"/>
        </w:rPr>
        <w:t>Badanie laboratoryjne mikrobiologiczne</w:t>
      </w:r>
      <w:r w:rsidRPr="00873EFB">
        <w:rPr>
          <w:rFonts w:eastAsia="Lucida Sans Unicode"/>
          <w:b/>
          <w:lang w:eastAsia="pl-PL"/>
        </w:rPr>
        <w:t xml:space="preserve"> dla pacjentów poradni ginekologiczno-położniczej - miejsce wykonania </w:t>
      </w:r>
      <w:r w:rsidRPr="00873EFB">
        <w:rPr>
          <w:rFonts w:eastAsia="Lucida Sans Unicode"/>
          <w:b/>
          <w:sz w:val="22"/>
          <w:szCs w:val="22"/>
          <w:lang w:eastAsia="pl-PL"/>
        </w:rPr>
        <w:t>usług</w:t>
      </w:r>
      <w:r w:rsidRPr="00873EFB">
        <w:rPr>
          <w:rFonts w:eastAsia="Lucida Sans Unicode"/>
          <w:b/>
          <w:lang w:eastAsia="pl-PL"/>
        </w:rPr>
        <w:t xml:space="preserve"> na terenie Wrocławia</w:t>
      </w:r>
      <w:r w:rsidRPr="00873EFB">
        <w:rPr>
          <w:rFonts w:eastAsia="Lucida Sans Unicode"/>
          <w:b/>
          <w:bCs/>
          <w:lang w:eastAsia="pl-PL"/>
        </w:rPr>
        <w:t xml:space="preserve"> </w:t>
      </w:r>
    </w:p>
    <w:p w:rsidR="00BD51A4" w:rsidRDefault="00BD51A4" w:rsidP="00BD51A4">
      <w:pPr>
        <w:suppressAutoHyphens w:val="0"/>
        <w:spacing w:line="276" w:lineRule="auto"/>
        <w:jc w:val="both"/>
        <w:rPr>
          <w:rFonts w:eastAsia="Lucida Sans Unicode"/>
          <w:b/>
          <w:bCs/>
          <w:lang w:eastAsia="pl-PL"/>
        </w:rPr>
      </w:pPr>
    </w:p>
    <w:p w:rsidR="00BD51A4" w:rsidRPr="00873EFB" w:rsidRDefault="00BD51A4" w:rsidP="00BD51A4">
      <w:pPr>
        <w:suppressAutoHyphens w:val="0"/>
        <w:spacing w:line="276" w:lineRule="auto"/>
        <w:jc w:val="both"/>
        <w:rPr>
          <w:rFonts w:eastAsia="Lucida Sans Unicode"/>
          <w:b/>
          <w:color w:val="000000"/>
          <w:szCs w:val="22"/>
          <w:lang w:eastAsia="pl-PL"/>
        </w:rPr>
      </w:pPr>
    </w:p>
    <w:p w:rsidR="00BD51A4" w:rsidRDefault="00BD51A4" w:rsidP="00BD51A4">
      <w:pPr>
        <w:widowControl w:val="0"/>
        <w:spacing w:line="276" w:lineRule="auto"/>
        <w:ind w:left="-11"/>
        <w:rPr>
          <w:rFonts w:eastAsia="Lucida Sans Unicode"/>
          <w:b/>
          <w:kern w:val="1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28"/>
        <w:gridCol w:w="2361"/>
        <w:gridCol w:w="2693"/>
      </w:tblGrid>
      <w:tr w:rsidR="00BD51A4" w:rsidRPr="001068AC" w:rsidTr="00C95FCF">
        <w:trPr>
          <w:jc w:val="center"/>
        </w:trPr>
        <w:tc>
          <w:tcPr>
            <w:tcW w:w="498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2528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0"/>
                <w:szCs w:val="20"/>
                <w:lang w:eastAsia="zh-CN"/>
              </w:rPr>
              <w:t>NAZWA BADANIA</w:t>
            </w:r>
          </w:p>
        </w:tc>
        <w:tc>
          <w:tcPr>
            <w:tcW w:w="2361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0"/>
                <w:szCs w:val="20"/>
                <w:lang w:eastAsia="zh-CN"/>
              </w:rPr>
              <w:t xml:space="preserve">Oferowana cena </w:t>
            </w:r>
            <w:r>
              <w:rPr>
                <w:bCs/>
                <w:sz w:val="20"/>
                <w:szCs w:val="20"/>
                <w:lang w:eastAsia="zh-CN"/>
              </w:rPr>
              <w:t>netto</w:t>
            </w:r>
            <w:r w:rsidRPr="001068AC">
              <w:rPr>
                <w:bCs/>
                <w:sz w:val="20"/>
                <w:szCs w:val="20"/>
                <w:lang w:eastAsia="zh-CN"/>
              </w:rPr>
              <w:t xml:space="preserve"> za jednostkowe badanie</w:t>
            </w:r>
          </w:p>
        </w:tc>
        <w:tc>
          <w:tcPr>
            <w:tcW w:w="2693" w:type="dxa"/>
          </w:tcPr>
          <w:p w:rsidR="00BD51A4" w:rsidRPr="001068AC" w:rsidRDefault="00BD51A4" w:rsidP="00C95FCF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 w:rsidRPr="001068AC">
              <w:rPr>
                <w:bCs/>
                <w:sz w:val="20"/>
                <w:szCs w:val="20"/>
                <w:lang w:eastAsia="zh-CN"/>
              </w:rPr>
              <w:t>Deklarowana dostępność</w:t>
            </w:r>
          </w:p>
          <w:p w:rsidR="00BD51A4" w:rsidRPr="001068AC" w:rsidRDefault="00BD51A4" w:rsidP="00C95FCF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 w:rsidRPr="001068AC">
              <w:rPr>
                <w:bCs/>
                <w:sz w:val="20"/>
                <w:szCs w:val="20"/>
                <w:lang w:eastAsia="zh-CN"/>
              </w:rPr>
              <w:t>(proszę  o podanie dni tygodnia i ilości godzin)</w:t>
            </w:r>
          </w:p>
        </w:tc>
      </w:tr>
      <w:tr w:rsidR="00BD51A4" w:rsidRPr="001068AC" w:rsidTr="00C95FCF">
        <w:trPr>
          <w:jc w:val="center"/>
        </w:trPr>
        <w:tc>
          <w:tcPr>
            <w:tcW w:w="498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693" w:type="dxa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2"/>
                <w:szCs w:val="22"/>
                <w:lang w:eastAsia="zh-CN"/>
              </w:rPr>
              <w:t>4</w:t>
            </w:r>
          </w:p>
        </w:tc>
      </w:tr>
      <w:tr w:rsidR="00BD51A4" w:rsidRPr="001068AC" w:rsidTr="00C95FCF">
        <w:trPr>
          <w:trHeight w:val="2142"/>
          <w:jc w:val="center"/>
        </w:trPr>
        <w:tc>
          <w:tcPr>
            <w:tcW w:w="498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BD51A4" w:rsidRPr="001068AC" w:rsidRDefault="00BD51A4" w:rsidP="00C95FCF">
            <w:pPr>
              <w:rPr>
                <w:bCs/>
                <w:sz w:val="22"/>
                <w:szCs w:val="22"/>
                <w:lang w:eastAsia="zh-CN"/>
              </w:rPr>
            </w:pPr>
            <w:r w:rsidRPr="001068AC">
              <w:rPr>
                <w:bCs/>
                <w:sz w:val="22"/>
                <w:szCs w:val="22"/>
                <w:lang w:eastAsia="zh-CN"/>
              </w:rPr>
              <w:t xml:space="preserve">GBS – zakażenie </w:t>
            </w:r>
            <w:proofErr w:type="spellStart"/>
            <w:r w:rsidRPr="001068AC">
              <w:rPr>
                <w:bCs/>
                <w:sz w:val="22"/>
                <w:szCs w:val="22"/>
                <w:lang w:eastAsia="zh-CN"/>
              </w:rPr>
              <w:t>pierwotniakowe</w:t>
            </w:r>
            <w:proofErr w:type="spellEnd"/>
            <w:r w:rsidRPr="001068AC">
              <w:rPr>
                <w:bCs/>
                <w:sz w:val="22"/>
                <w:szCs w:val="22"/>
                <w:lang w:eastAsia="zh-CN"/>
              </w:rPr>
              <w:t xml:space="preserve"> typu B </w:t>
            </w:r>
          </w:p>
          <w:p w:rsidR="00BD51A4" w:rsidRPr="001068AC" w:rsidRDefault="00BD51A4" w:rsidP="00C95FCF">
            <w:pPr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61" w:type="dxa"/>
            <w:shd w:val="clear" w:color="auto" w:fill="auto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</w:tcPr>
          <w:p w:rsidR="00BD51A4" w:rsidRPr="001068AC" w:rsidRDefault="00BD51A4" w:rsidP="00C95FC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Np.: pon.-</w:t>
            </w:r>
            <w:proofErr w:type="spellStart"/>
            <w:r>
              <w:rPr>
                <w:bCs/>
                <w:sz w:val="22"/>
                <w:szCs w:val="22"/>
                <w:lang w:eastAsia="zh-CN"/>
              </w:rPr>
              <w:t>piąt</w:t>
            </w:r>
            <w:proofErr w:type="spellEnd"/>
            <w:r>
              <w:rPr>
                <w:bCs/>
                <w:sz w:val="22"/>
                <w:szCs w:val="22"/>
                <w:lang w:eastAsia="zh-CN"/>
              </w:rPr>
              <w:t>. 8.00-16. 8 h</w:t>
            </w:r>
          </w:p>
        </w:tc>
      </w:tr>
    </w:tbl>
    <w:p w:rsidR="00BD51A4" w:rsidRDefault="00BD51A4" w:rsidP="00BD51A4">
      <w:pPr>
        <w:rPr>
          <w:sz w:val="20"/>
          <w:szCs w:val="20"/>
        </w:rPr>
      </w:pPr>
    </w:p>
    <w:p w:rsidR="00BD51A4" w:rsidRDefault="00BD51A4" w:rsidP="00BD51A4">
      <w:pPr>
        <w:rPr>
          <w:sz w:val="20"/>
          <w:szCs w:val="20"/>
        </w:rPr>
      </w:pPr>
    </w:p>
    <w:p w:rsidR="00BD51A4" w:rsidRDefault="00BD51A4" w:rsidP="00BD51A4">
      <w:pPr>
        <w:rPr>
          <w:sz w:val="20"/>
          <w:szCs w:val="20"/>
        </w:rPr>
      </w:pPr>
    </w:p>
    <w:p w:rsidR="00BD51A4" w:rsidRDefault="00BD51A4" w:rsidP="00BD51A4">
      <w:pPr>
        <w:rPr>
          <w:sz w:val="20"/>
          <w:szCs w:val="20"/>
        </w:rPr>
      </w:pPr>
    </w:p>
    <w:p w:rsidR="00BD51A4" w:rsidRDefault="00BD51A4" w:rsidP="00BD51A4">
      <w:pPr>
        <w:rPr>
          <w:sz w:val="20"/>
          <w:szCs w:val="20"/>
        </w:rPr>
      </w:pPr>
    </w:p>
    <w:p w:rsidR="00BD51A4" w:rsidRDefault="00BD51A4" w:rsidP="00BD51A4"/>
    <w:p w:rsidR="00BD51A4" w:rsidRDefault="00BD51A4" w:rsidP="00BD51A4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p w:rsidR="00BD51A4" w:rsidRDefault="00BD51A4" w:rsidP="00BD51A4"/>
    <w:p w:rsidR="00BD51A4" w:rsidRDefault="00BD51A4" w:rsidP="00BD51A4"/>
    <w:p w:rsidR="00BD51A4" w:rsidRDefault="00BD51A4" w:rsidP="00BD51A4"/>
    <w:p w:rsidR="00BD51A4" w:rsidRDefault="00BD51A4" w:rsidP="00BD51A4"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BD51A4" w:rsidRDefault="00BD51A4" w:rsidP="00A424F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</w:rPr>
      </w:pPr>
    </w:p>
    <w:sectPr w:rsidR="00BD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76" w:rsidRDefault="00172A76">
      <w:r>
        <w:separator/>
      </w:r>
    </w:p>
  </w:endnote>
  <w:endnote w:type="continuationSeparator" w:id="0">
    <w:p w:rsidR="00172A76" w:rsidRDefault="001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76" w:rsidRDefault="00172A76" w:rsidP="009B43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0B03">
      <w:rPr>
        <w:rStyle w:val="Numerstrony"/>
        <w:noProof/>
      </w:rPr>
      <w:t>25</w:t>
    </w:r>
    <w:r>
      <w:rPr>
        <w:rStyle w:val="Numerstrony"/>
      </w:rPr>
      <w:fldChar w:fldCharType="end"/>
    </w:r>
  </w:p>
  <w:p w:rsidR="00172A76" w:rsidRDefault="00172A76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172A76" w:rsidRDefault="00172A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76" w:rsidRDefault="00172A76">
      <w:r>
        <w:separator/>
      </w:r>
    </w:p>
  </w:footnote>
  <w:footnote w:type="continuationSeparator" w:id="0">
    <w:p w:rsidR="00172A76" w:rsidRDefault="0017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E17"/>
    <w:multiLevelType w:val="multilevel"/>
    <w:tmpl w:val="6C183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313316"/>
    <w:multiLevelType w:val="multilevel"/>
    <w:tmpl w:val="40E4BA0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3860B9C"/>
    <w:multiLevelType w:val="multilevel"/>
    <w:tmpl w:val="25CED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F17DAB"/>
    <w:multiLevelType w:val="multilevel"/>
    <w:tmpl w:val="CCF457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6C7543"/>
    <w:multiLevelType w:val="multilevel"/>
    <w:tmpl w:val="94E228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90B6077"/>
    <w:multiLevelType w:val="hybridMultilevel"/>
    <w:tmpl w:val="F080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E2"/>
    <w:rsid w:val="000061BB"/>
    <w:rsid w:val="0000681F"/>
    <w:rsid w:val="0001269A"/>
    <w:rsid w:val="00017883"/>
    <w:rsid w:val="00022859"/>
    <w:rsid w:val="000B6054"/>
    <w:rsid w:val="000B7231"/>
    <w:rsid w:val="000E23E2"/>
    <w:rsid w:val="000E7023"/>
    <w:rsid w:val="000F4748"/>
    <w:rsid w:val="000F5059"/>
    <w:rsid w:val="00104BB9"/>
    <w:rsid w:val="00105CF3"/>
    <w:rsid w:val="00122792"/>
    <w:rsid w:val="00136A80"/>
    <w:rsid w:val="00151EF3"/>
    <w:rsid w:val="0015715B"/>
    <w:rsid w:val="00172A76"/>
    <w:rsid w:val="00180C95"/>
    <w:rsid w:val="00185F06"/>
    <w:rsid w:val="00196F20"/>
    <w:rsid w:val="001B3BAF"/>
    <w:rsid w:val="001B7A7D"/>
    <w:rsid w:val="001C10F1"/>
    <w:rsid w:val="001C37B4"/>
    <w:rsid w:val="001D31C7"/>
    <w:rsid w:val="001E5E40"/>
    <w:rsid w:val="00201E77"/>
    <w:rsid w:val="002377AA"/>
    <w:rsid w:val="00252840"/>
    <w:rsid w:val="00260B03"/>
    <w:rsid w:val="00264A29"/>
    <w:rsid w:val="00275459"/>
    <w:rsid w:val="0028774C"/>
    <w:rsid w:val="002951AA"/>
    <w:rsid w:val="0029613C"/>
    <w:rsid w:val="002A0624"/>
    <w:rsid w:val="002B54D5"/>
    <w:rsid w:val="002F169B"/>
    <w:rsid w:val="002F571B"/>
    <w:rsid w:val="00312B0C"/>
    <w:rsid w:val="00312E8F"/>
    <w:rsid w:val="00327CA6"/>
    <w:rsid w:val="00332C3E"/>
    <w:rsid w:val="00355873"/>
    <w:rsid w:val="003956E0"/>
    <w:rsid w:val="00397F1F"/>
    <w:rsid w:val="003A7B64"/>
    <w:rsid w:val="003C02A0"/>
    <w:rsid w:val="003C62E1"/>
    <w:rsid w:val="004068FD"/>
    <w:rsid w:val="00414F6A"/>
    <w:rsid w:val="00415F57"/>
    <w:rsid w:val="00426525"/>
    <w:rsid w:val="004358F0"/>
    <w:rsid w:val="00450331"/>
    <w:rsid w:val="00453AEA"/>
    <w:rsid w:val="004643DB"/>
    <w:rsid w:val="00474E9C"/>
    <w:rsid w:val="00490154"/>
    <w:rsid w:val="004A1C6E"/>
    <w:rsid w:val="004E04D7"/>
    <w:rsid w:val="004E1FC0"/>
    <w:rsid w:val="00513BF0"/>
    <w:rsid w:val="0052773E"/>
    <w:rsid w:val="0057484C"/>
    <w:rsid w:val="0057621D"/>
    <w:rsid w:val="0059303A"/>
    <w:rsid w:val="005C0800"/>
    <w:rsid w:val="005C7FD6"/>
    <w:rsid w:val="005D79F8"/>
    <w:rsid w:val="005F2435"/>
    <w:rsid w:val="006027B5"/>
    <w:rsid w:val="0064081A"/>
    <w:rsid w:val="00643811"/>
    <w:rsid w:val="00643CE5"/>
    <w:rsid w:val="00676DA1"/>
    <w:rsid w:val="006C4BCA"/>
    <w:rsid w:val="006D49FB"/>
    <w:rsid w:val="006D6762"/>
    <w:rsid w:val="006F093B"/>
    <w:rsid w:val="00700947"/>
    <w:rsid w:val="0071650C"/>
    <w:rsid w:val="0074342F"/>
    <w:rsid w:val="00766A7D"/>
    <w:rsid w:val="00795678"/>
    <w:rsid w:val="007A4DA5"/>
    <w:rsid w:val="008146CE"/>
    <w:rsid w:val="00824A91"/>
    <w:rsid w:val="0082789F"/>
    <w:rsid w:val="00842C41"/>
    <w:rsid w:val="00880FA6"/>
    <w:rsid w:val="008B54D3"/>
    <w:rsid w:val="008B7C47"/>
    <w:rsid w:val="008D490F"/>
    <w:rsid w:val="008F0432"/>
    <w:rsid w:val="008F38D2"/>
    <w:rsid w:val="00916792"/>
    <w:rsid w:val="00922321"/>
    <w:rsid w:val="009547F4"/>
    <w:rsid w:val="00971487"/>
    <w:rsid w:val="00990A0D"/>
    <w:rsid w:val="009940D6"/>
    <w:rsid w:val="009A4444"/>
    <w:rsid w:val="009A6122"/>
    <w:rsid w:val="009A79BF"/>
    <w:rsid w:val="009B4335"/>
    <w:rsid w:val="009B5492"/>
    <w:rsid w:val="009B6EA3"/>
    <w:rsid w:val="00A017C0"/>
    <w:rsid w:val="00A1096C"/>
    <w:rsid w:val="00A22EB8"/>
    <w:rsid w:val="00A27159"/>
    <w:rsid w:val="00A410B5"/>
    <w:rsid w:val="00A424F8"/>
    <w:rsid w:val="00A42503"/>
    <w:rsid w:val="00A57EE1"/>
    <w:rsid w:val="00A75323"/>
    <w:rsid w:val="00A800F8"/>
    <w:rsid w:val="00AA7AFD"/>
    <w:rsid w:val="00AC2B50"/>
    <w:rsid w:val="00AD05F5"/>
    <w:rsid w:val="00B121E7"/>
    <w:rsid w:val="00B529AB"/>
    <w:rsid w:val="00B65583"/>
    <w:rsid w:val="00B77DBF"/>
    <w:rsid w:val="00B82954"/>
    <w:rsid w:val="00B85886"/>
    <w:rsid w:val="00BA619B"/>
    <w:rsid w:val="00BC366C"/>
    <w:rsid w:val="00BD51A4"/>
    <w:rsid w:val="00BE4CB4"/>
    <w:rsid w:val="00BF3137"/>
    <w:rsid w:val="00C03BCF"/>
    <w:rsid w:val="00C156B0"/>
    <w:rsid w:val="00C27364"/>
    <w:rsid w:val="00C52751"/>
    <w:rsid w:val="00C64F87"/>
    <w:rsid w:val="00C758CC"/>
    <w:rsid w:val="00C95FCF"/>
    <w:rsid w:val="00CE37B0"/>
    <w:rsid w:val="00D126F3"/>
    <w:rsid w:val="00D35E14"/>
    <w:rsid w:val="00D82FE0"/>
    <w:rsid w:val="00D90742"/>
    <w:rsid w:val="00DC5359"/>
    <w:rsid w:val="00DC54AE"/>
    <w:rsid w:val="00DE776E"/>
    <w:rsid w:val="00E05CD0"/>
    <w:rsid w:val="00E30500"/>
    <w:rsid w:val="00E30ECD"/>
    <w:rsid w:val="00E56CCF"/>
    <w:rsid w:val="00E72E83"/>
    <w:rsid w:val="00E752E6"/>
    <w:rsid w:val="00E774CF"/>
    <w:rsid w:val="00E83E5F"/>
    <w:rsid w:val="00ED0A2B"/>
    <w:rsid w:val="00ED72DC"/>
    <w:rsid w:val="00F335D8"/>
    <w:rsid w:val="00F42D5D"/>
    <w:rsid w:val="00F53ECA"/>
    <w:rsid w:val="00F66E53"/>
    <w:rsid w:val="00FA4552"/>
    <w:rsid w:val="00FE0519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9DA0E-B027-4B47-BCBD-28C13279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C080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qFormat/>
    <w:rsid w:val="00A22EB8"/>
  </w:style>
  <w:style w:type="paragraph" w:styleId="Nagwek">
    <w:name w:val="header"/>
    <w:aliases w:val="Nagłówek strony Znak Znak Znak,Nagłówek strony Znak Znak"/>
    <w:basedOn w:val="Normalny"/>
    <w:link w:val="NagwekZnak"/>
    <w:rsid w:val="00A22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 Znak Znak,Nagłówek strony Znak Znak Znak1"/>
    <w:basedOn w:val="Domylnaczcionkaakapitu"/>
    <w:link w:val="Nagwek"/>
    <w:qFormat/>
    <w:rsid w:val="00A22E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A22EB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Tytu">
    <w:name w:val="Title"/>
    <w:basedOn w:val="Normalny"/>
    <w:next w:val="Podtytu"/>
    <w:link w:val="TytuZnak"/>
    <w:qFormat/>
    <w:rsid w:val="00A22EB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qFormat/>
    <w:rsid w:val="00A22EB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22EB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22EB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artek">
    <w:name w:val="Bartek"/>
    <w:basedOn w:val="Normalny"/>
    <w:qFormat/>
    <w:rsid w:val="00A22EB8"/>
    <w:pPr>
      <w:suppressAutoHyphens w:val="0"/>
    </w:pPr>
    <w:rPr>
      <w:sz w:val="28"/>
      <w:szCs w:val="20"/>
      <w:lang w:eastAsia="pl-PL"/>
    </w:rPr>
  </w:style>
  <w:style w:type="numbering" w:customStyle="1" w:styleId="WW8Num291">
    <w:name w:val="WW8Num291"/>
    <w:rsid w:val="00A22EB8"/>
    <w:pPr>
      <w:numPr>
        <w:numId w:val="2"/>
      </w:numPr>
    </w:pPr>
  </w:style>
  <w:style w:type="character" w:customStyle="1" w:styleId="BezodstpwZnak">
    <w:name w:val="Bez odstępów Znak"/>
    <w:link w:val="Bezodstpw"/>
    <w:uiPriority w:val="1"/>
    <w:qFormat/>
    <w:rsid w:val="00A22EB8"/>
    <w:rPr>
      <w:rFonts w:ascii="Calibri" w:eastAsia="Arial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E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22EB8"/>
    <w:rPr>
      <w:rFonts w:eastAsiaTheme="minorEastAsia"/>
      <w:color w:val="5A5A5A" w:themeColor="text1" w:themeTint="A5"/>
      <w:spacing w:val="15"/>
      <w:lang w:eastAsia="ar-SA"/>
    </w:rPr>
  </w:style>
  <w:style w:type="table" w:styleId="Tabela-Siatka">
    <w:name w:val="Table Grid"/>
    <w:basedOn w:val="Standardowy"/>
    <w:uiPriority w:val="39"/>
    <w:rsid w:val="00A0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017C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17C0"/>
    <w:rPr>
      <w:color w:val="954F72"/>
      <w:u w:val="single"/>
    </w:rPr>
  </w:style>
  <w:style w:type="paragraph" w:customStyle="1" w:styleId="font5">
    <w:name w:val="font5"/>
    <w:basedOn w:val="Normalny"/>
    <w:qFormat/>
    <w:rsid w:val="00A017C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lang w:eastAsia="pl-PL"/>
    </w:rPr>
  </w:style>
  <w:style w:type="paragraph" w:customStyle="1" w:styleId="xl66">
    <w:name w:val="xl66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lang w:eastAsia="pl-PL"/>
    </w:rPr>
  </w:style>
  <w:style w:type="paragraph" w:customStyle="1" w:styleId="xl67">
    <w:name w:val="xl67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lang w:eastAsia="pl-PL"/>
    </w:rPr>
  </w:style>
  <w:style w:type="paragraph" w:customStyle="1" w:styleId="xl68">
    <w:name w:val="xl68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69">
    <w:name w:val="xl69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70">
    <w:name w:val="xl70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000000"/>
      <w:lang w:eastAsia="pl-PL"/>
    </w:rPr>
  </w:style>
  <w:style w:type="paragraph" w:customStyle="1" w:styleId="xl71">
    <w:name w:val="xl71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lang w:eastAsia="pl-PL"/>
    </w:rPr>
  </w:style>
  <w:style w:type="paragraph" w:customStyle="1" w:styleId="xl72">
    <w:name w:val="xl72"/>
    <w:basedOn w:val="Normalny"/>
    <w:qFormat/>
    <w:rsid w:val="00A017C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lang w:eastAsia="pl-PL"/>
    </w:rPr>
  </w:style>
  <w:style w:type="paragraph" w:customStyle="1" w:styleId="xl73">
    <w:name w:val="xl73"/>
    <w:basedOn w:val="Normalny"/>
    <w:qFormat/>
    <w:rsid w:val="00A017C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lang w:eastAsia="pl-PL"/>
    </w:rPr>
  </w:style>
  <w:style w:type="paragraph" w:customStyle="1" w:styleId="xl74">
    <w:name w:val="xl74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5">
    <w:name w:val="xl75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76">
    <w:name w:val="xl76"/>
    <w:basedOn w:val="Normalny"/>
    <w:qFormat/>
    <w:rsid w:val="00A017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lang w:eastAsia="pl-PL"/>
    </w:rPr>
  </w:style>
  <w:style w:type="paragraph" w:customStyle="1" w:styleId="xl77">
    <w:name w:val="xl77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78">
    <w:name w:val="xl78"/>
    <w:basedOn w:val="Normalny"/>
    <w:qFormat/>
    <w:rsid w:val="00A017C0"/>
    <w:pPr>
      <w:pBdr>
        <w:lef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79">
    <w:name w:val="xl79"/>
    <w:basedOn w:val="Normalny"/>
    <w:qFormat/>
    <w:rsid w:val="00A017C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80">
    <w:name w:val="xl80"/>
    <w:basedOn w:val="Normalny"/>
    <w:qFormat/>
    <w:rsid w:val="00A017C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lang w:eastAsia="pl-PL"/>
    </w:rPr>
  </w:style>
  <w:style w:type="paragraph" w:customStyle="1" w:styleId="xl81">
    <w:name w:val="xl81"/>
    <w:basedOn w:val="Normalny"/>
    <w:qFormat/>
    <w:rsid w:val="00A017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lang w:eastAsia="pl-PL"/>
    </w:rPr>
  </w:style>
  <w:style w:type="paragraph" w:customStyle="1" w:styleId="xl82">
    <w:name w:val="xl82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83">
    <w:name w:val="xl83"/>
    <w:basedOn w:val="Normalny"/>
    <w:qFormat/>
    <w:rsid w:val="00A017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lang w:eastAsia="pl-PL"/>
    </w:rPr>
  </w:style>
  <w:style w:type="paragraph" w:customStyle="1" w:styleId="xl84">
    <w:name w:val="xl84"/>
    <w:basedOn w:val="Normalny"/>
    <w:qFormat/>
    <w:rsid w:val="00A017C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85">
    <w:name w:val="xl85"/>
    <w:basedOn w:val="Normalny"/>
    <w:qFormat/>
    <w:rsid w:val="00A017C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lang w:eastAsia="pl-PL"/>
    </w:rPr>
  </w:style>
  <w:style w:type="paragraph" w:customStyle="1" w:styleId="xl86">
    <w:name w:val="xl86"/>
    <w:basedOn w:val="Normalny"/>
    <w:qFormat/>
    <w:rsid w:val="00A017C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87">
    <w:name w:val="xl87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lang w:eastAsia="pl-PL"/>
    </w:rPr>
  </w:style>
  <w:style w:type="paragraph" w:customStyle="1" w:styleId="xl88">
    <w:name w:val="xl88"/>
    <w:basedOn w:val="Normalny"/>
    <w:qFormat/>
    <w:rsid w:val="00A017C0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89">
    <w:name w:val="xl89"/>
    <w:basedOn w:val="Normalny"/>
    <w:qFormat/>
    <w:rsid w:val="00A017C0"/>
    <w:pP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lang w:eastAsia="pl-PL"/>
    </w:rPr>
  </w:style>
  <w:style w:type="paragraph" w:customStyle="1" w:styleId="xl90">
    <w:name w:val="xl90"/>
    <w:basedOn w:val="Normalny"/>
    <w:qFormat/>
    <w:rsid w:val="00A017C0"/>
    <w:pP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91">
    <w:name w:val="xl91"/>
    <w:basedOn w:val="Normalny"/>
    <w:qFormat/>
    <w:rsid w:val="00A017C0"/>
    <w:pP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92">
    <w:name w:val="xl92"/>
    <w:basedOn w:val="Normalny"/>
    <w:qFormat/>
    <w:rsid w:val="00A017C0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93">
    <w:name w:val="xl93"/>
    <w:basedOn w:val="Normalny"/>
    <w:qFormat/>
    <w:rsid w:val="00A017C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lang w:eastAsia="pl-PL"/>
    </w:rPr>
  </w:style>
  <w:style w:type="paragraph" w:customStyle="1" w:styleId="xl94">
    <w:name w:val="xl94"/>
    <w:basedOn w:val="Normalny"/>
    <w:qFormat/>
    <w:rsid w:val="00A017C0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lang w:eastAsia="pl-PL"/>
    </w:rPr>
  </w:style>
  <w:style w:type="paragraph" w:customStyle="1" w:styleId="xl95">
    <w:name w:val="xl95"/>
    <w:basedOn w:val="Normalny"/>
    <w:qFormat/>
    <w:rsid w:val="00A017C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96">
    <w:name w:val="xl96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b/>
      <w:bCs/>
      <w:lang w:eastAsia="pl-PL"/>
    </w:rPr>
  </w:style>
  <w:style w:type="paragraph" w:customStyle="1" w:styleId="xl97">
    <w:name w:val="xl97"/>
    <w:basedOn w:val="Normalny"/>
    <w:qFormat/>
    <w:rsid w:val="00A017C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98">
    <w:name w:val="xl98"/>
    <w:basedOn w:val="Normalny"/>
    <w:qFormat/>
    <w:rsid w:val="00A017C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lang w:eastAsia="pl-PL"/>
    </w:rPr>
  </w:style>
  <w:style w:type="paragraph" w:customStyle="1" w:styleId="xl99">
    <w:name w:val="xl99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hAnsi="Tahoma" w:cs="Tahoma"/>
      <w:lang w:eastAsia="pl-PL"/>
    </w:rPr>
  </w:style>
  <w:style w:type="paragraph" w:customStyle="1" w:styleId="xl100">
    <w:name w:val="xl100"/>
    <w:basedOn w:val="Normalny"/>
    <w:qFormat/>
    <w:rsid w:val="00A017C0"/>
    <w:pPr>
      <w:pBdr>
        <w:top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101">
    <w:name w:val="xl101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02">
    <w:name w:val="xl102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3">
    <w:name w:val="xl103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lang w:eastAsia="pl-PL"/>
    </w:rPr>
  </w:style>
  <w:style w:type="paragraph" w:customStyle="1" w:styleId="xl104">
    <w:name w:val="xl104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pl-PL"/>
    </w:rPr>
  </w:style>
  <w:style w:type="paragraph" w:customStyle="1" w:styleId="xl105">
    <w:name w:val="xl105"/>
    <w:basedOn w:val="Normalny"/>
    <w:qFormat/>
    <w:rsid w:val="00A017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424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424F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qFormat/>
    <w:rsid w:val="006438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nt6">
    <w:name w:val="font6"/>
    <w:basedOn w:val="Normalny"/>
    <w:qFormat/>
    <w:rsid w:val="0028774C"/>
    <w:pPr>
      <w:suppressAutoHyphens w:val="0"/>
      <w:spacing w:before="100" w:beforeAutospacing="1" w:after="100" w:afterAutospacing="1"/>
    </w:pPr>
    <w:rPr>
      <w:rFonts w:ascii="Calibri" w:hAnsi="Calibri"/>
      <w:lang w:eastAsia="pl-PL"/>
    </w:rPr>
  </w:style>
  <w:style w:type="paragraph" w:customStyle="1" w:styleId="xl64">
    <w:name w:val="xl64"/>
    <w:basedOn w:val="Normalny"/>
    <w:qFormat/>
    <w:rsid w:val="00287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DAE3F3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C08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font7">
    <w:name w:val="font7"/>
    <w:basedOn w:val="Normalny"/>
    <w:qFormat/>
    <w:rsid w:val="00275459"/>
    <w:pPr>
      <w:suppressAutoHyphens w:val="0"/>
      <w:spacing w:before="100" w:beforeAutospacing="1" w:after="100" w:afterAutospacing="1"/>
    </w:pPr>
    <w:rPr>
      <w:color w:val="00000A"/>
      <w:lang w:eastAsia="pl-PL"/>
    </w:rPr>
  </w:style>
  <w:style w:type="paragraph" w:customStyle="1" w:styleId="font8">
    <w:name w:val="font8"/>
    <w:basedOn w:val="Normalny"/>
    <w:qFormat/>
    <w:rsid w:val="00275459"/>
    <w:pPr>
      <w:suppressAutoHyphens w:val="0"/>
      <w:spacing w:before="100" w:beforeAutospacing="1" w:after="100" w:afterAutospacing="1"/>
    </w:pPr>
    <w:rPr>
      <w:i/>
      <w:iCs/>
      <w:color w:val="00000A"/>
      <w:lang w:eastAsia="pl-PL"/>
    </w:rPr>
  </w:style>
  <w:style w:type="paragraph" w:customStyle="1" w:styleId="xl106">
    <w:name w:val="xl106"/>
    <w:basedOn w:val="Normalny"/>
    <w:qFormat/>
    <w:rsid w:val="0027545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pl-PL"/>
    </w:rPr>
  </w:style>
  <w:style w:type="paragraph" w:customStyle="1" w:styleId="xl107">
    <w:name w:val="xl107"/>
    <w:basedOn w:val="Normalny"/>
    <w:qFormat/>
    <w:rsid w:val="0027545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pl-PL"/>
    </w:rPr>
  </w:style>
  <w:style w:type="paragraph" w:customStyle="1" w:styleId="xl108">
    <w:name w:val="xl108"/>
    <w:basedOn w:val="Normalny"/>
    <w:qFormat/>
    <w:rsid w:val="002754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pl-PL"/>
    </w:rPr>
  </w:style>
  <w:style w:type="paragraph" w:customStyle="1" w:styleId="xl109">
    <w:name w:val="xl109"/>
    <w:basedOn w:val="Normalny"/>
    <w:rsid w:val="00136A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10">
    <w:name w:val="xl110"/>
    <w:basedOn w:val="Normalny"/>
    <w:rsid w:val="00136A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11">
    <w:name w:val="xl111"/>
    <w:basedOn w:val="Normalny"/>
    <w:rsid w:val="00136A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FFFBCC" w:fill="FFFFFF"/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12">
    <w:name w:val="xl112"/>
    <w:basedOn w:val="Normalny"/>
    <w:rsid w:val="00136A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FFF200" w:fill="FFFFFF"/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13">
    <w:name w:val="xl113"/>
    <w:basedOn w:val="Normalny"/>
    <w:rsid w:val="00136A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FFFBCC" w:fill="FFFFFF"/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14">
    <w:name w:val="xl114"/>
    <w:basedOn w:val="Normalny"/>
    <w:rsid w:val="00136A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15">
    <w:name w:val="xl115"/>
    <w:basedOn w:val="Normalny"/>
    <w:rsid w:val="00136A80"/>
    <w:pPr>
      <w:pBdr>
        <w:top w:val="single" w:sz="4" w:space="0" w:color="000000"/>
        <w:right w:val="single" w:sz="4" w:space="0" w:color="000000"/>
      </w:pBdr>
      <w:shd w:val="clear" w:color="FFFBCC" w:fill="FFFFFF"/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16">
    <w:name w:val="xl116"/>
    <w:basedOn w:val="Normalny"/>
    <w:rsid w:val="00136A80"/>
    <w:pPr>
      <w:pBdr>
        <w:top w:val="single" w:sz="4" w:space="0" w:color="000000"/>
        <w:right w:val="single" w:sz="4" w:space="0" w:color="000000"/>
      </w:pBdr>
      <w:shd w:val="clear" w:color="FFFBCC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17">
    <w:name w:val="xl117"/>
    <w:basedOn w:val="Normalny"/>
    <w:rsid w:val="00136A8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2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18">
    <w:name w:val="xl118"/>
    <w:basedOn w:val="Normalny"/>
    <w:rsid w:val="00136A8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200" w:fill="FFFFFF"/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19">
    <w:name w:val="xl119"/>
    <w:basedOn w:val="Normalny"/>
    <w:rsid w:val="00136A8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200" w:fill="FFFFFF"/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20">
    <w:name w:val="xl120"/>
    <w:basedOn w:val="Normalny"/>
    <w:rsid w:val="00136A8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3F3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l-PL"/>
    </w:rPr>
  </w:style>
  <w:style w:type="paragraph" w:customStyle="1" w:styleId="xl121">
    <w:name w:val="xl121"/>
    <w:basedOn w:val="Normalny"/>
    <w:rsid w:val="0013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pl-PL"/>
    </w:rPr>
  </w:style>
  <w:style w:type="paragraph" w:customStyle="1" w:styleId="xl122">
    <w:name w:val="xl122"/>
    <w:basedOn w:val="Normalny"/>
    <w:rsid w:val="00136A80"/>
    <w:pPr>
      <w:shd w:val="clear" w:color="FFF2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23">
    <w:name w:val="xl123"/>
    <w:basedOn w:val="Normalny"/>
    <w:rsid w:val="00136A80"/>
    <w:pPr>
      <w:shd w:val="clear" w:color="FFFBCC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24">
    <w:name w:val="xl124"/>
    <w:basedOn w:val="Normalny"/>
    <w:rsid w:val="00136A80"/>
    <w:pPr>
      <w:shd w:val="clear" w:color="FFF2CC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25">
    <w:name w:val="xl125"/>
    <w:basedOn w:val="Normalny"/>
    <w:rsid w:val="0013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1096C"/>
    <w:rPr>
      <w:color w:val="0563C1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1096C"/>
    <w:rPr>
      <w:color w:val="954F72"/>
      <w:u w:val="single"/>
    </w:rPr>
  </w:style>
  <w:style w:type="paragraph" w:styleId="Tekstpodstawowy">
    <w:name w:val="Body Text"/>
    <w:basedOn w:val="Normalny"/>
    <w:link w:val="TekstpodstawowyZnak"/>
    <w:rsid w:val="00A1096C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109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A1096C"/>
    <w:rPr>
      <w:rFonts w:cs="Mangal"/>
    </w:rPr>
  </w:style>
  <w:style w:type="paragraph" w:styleId="Legenda">
    <w:name w:val="caption"/>
    <w:basedOn w:val="Normalny"/>
    <w:qFormat/>
    <w:rsid w:val="00A1096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A1096C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A1096C"/>
  </w:style>
  <w:style w:type="paragraph" w:customStyle="1" w:styleId="Zawartoramki">
    <w:name w:val="Zawartość ramki"/>
    <w:basedOn w:val="Normalny"/>
    <w:qFormat/>
    <w:rsid w:val="00A1096C"/>
  </w:style>
  <w:style w:type="numbering" w:customStyle="1" w:styleId="WW8Num2911">
    <w:name w:val="WW8Num2911"/>
    <w:qFormat/>
    <w:rsid w:val="00A1096C"/>
  </w:style>
  <w:style w:type="table" w:customStyle="1" w:styleId="Tabela-Siatka1">
    <w:name w:val="Tabela - Siatka1"/>
    <w:basedOn w:val="Standardowy"/>
    <w:next w:val="Tabela-Siatka"/>
    <w:uiPriority w:val="39"/>
    <w:rsid w:val="00A1096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F121-B1F4-4AEF-A581-D08FAE28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29</Pages>
  <Words>7575</Words>
  <Characters>45455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Bożena Aniśkowicz</cp:lastModifiedBy>
  <cp:revision>24</cp:revision>
  <cp:lastPrinted>2020-03-23T11:28:00Z</cp:lastPrinted>
  <dcterms:created xsi:type="dcterms:W3CDTF">2026-03-26T12:50:00Z</dcterms:created>
  <dcterms:modified xsi:type="dcterms:W3CDTF">2026-03-30T08:44:00Z</dcterms:modified>
</cp:coreProperties>
</file>